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-864830607"/>
        <w:docPartObj>
          <w:docPartGallery w:val="Cover Pages"/>
          <w:docPartUnique/>
        </w:docPartObj>
      </w:sdtPr>
      <w:sdtEndPr>
        <w:rPr>
          <w:b/>
          <w:color w:val="222222"/>
          <w:sz w:val="40"/>
          <w:szCs w:val="40"/>
        </w:rPr>
      </w:sdtEndPr>
      <w:sdtContent>
        <w:p w14:paraId="1E040D7A" w14:textId="77777777" w:rsidR="00F64249" w:rsidRDefault="00F64249" w:rsidP="00F64249"/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5B9BD5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442"/>
          </w:tblGrid>
          <w:tr w:rsidR="00F64249" w:rsidRPr="001F2978" w14:paraId="52B78DC9" w14:textId="77777777" w:rsidTr="002639BA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1C85C3DC" w14:textId="77777777" w:rsidR="00F64249" w:rsidRPr="001F2978" w:rsidRDefault="00F64249" w:rsidP="002639BA">
                <w:pPr>
                  <w:pStyle w:val="Bezriadkovania"/>
                  <w:rPr>
                    <w:color w:val="000000" w:themeColor="text1"/>
                    <w:sz w:val="24"/>
                  </w:rPr>
                </w:pPr>
              </w:p>
            </w:tc>
          </w:tr>
          <w:tr w:rsidR="00F64249" w:rsidRPr="001F2978" w14:paraId="05181C58" w14:textId="77777777" w:rsidTr="002639BA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/>
                    <w:sz w:val="88"/>
                    <w:szCs w:val="88"/>
                    <w:lang w:val="sk-SK"/>
                  </w:rPr>
                  <w:alias w:val="Názov"/>
                  <w:id w:val="13406919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14:paraId="66C74111" w14:textId="2FFF06F7" w:rsidR="00F64249" w:rsidRPr="001F2978" w:rsidRDefault="00365EF2" w:rsidP="00365EF2">
                    <w:pPr>
                      <w:pStyle w:val="Bezriadkovania"/>
                      <w:spacing w:line="216" w:lineRule="auto"/>
                      <w:rPr>
                        <w:rFonts w:asciiTheme="majorHAnsi" w:eastAsiaTheme="majorEastAsia" w:hAnsiTheme="majorHAnsi" w:cstheme="majorBidi"/>
                        <w:color w:val="000000" w:themeColor="text1"/>
                        <w:sz w:val="88"/>
                        <w:szCs w:val="88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88"/>
                        <w:szCs w:val="88"/>
                        <w:lang w:val="sk-SK"/>
                      </w:rPr>
                      <w:t>Koncepčné zhodnotenie</w:t>
                    </w:r>
                    <w:r w:rsidR="00944E0C">
                      <w:rPr>
                        <w:rFonts w:asciiTheme="majorHAnsi" w:eastAsiaTheme="majorEastAsia" w:hAnsiTheme="majorHAnsi" w:cstheme="majorBidi"/>
                        <w:sz w:val="88"/>
                        <w:szCs w:val="88"/>
                        <w:lang w:val="sk-SK"/>
                      </w:rPr>
                      <w:t xml:space="preserve"> pilotného projektu monitoringu pádu v domácnostiach seniorov</w:t>
                    </w:r>
                  </w:p>
                </w:sdtContent>
              </w:sdt>
            </w:tc>
          </w:tr>
          <w:tr w:rsidR="00F64249" w:rsidRPr="001F2978" w14:paraId="7CDCAE0E" w14:textId="77777777" w:rsidTr="002639BA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0904166B" w14:textId="77777777" w:rsidR="00F64249" w:rsidRPr="001F2978" w:rsidRDefault="00F64249" w:rsidP="002639BA">
                <w:pPr>
                  <w:pStyle w:val="Bezriadkovania"/>
                  <w:rPr>
                    <w:rFonts w:asciiTheme="majorHAnsi" w:hAnsiTheme="majorHAnsi"/>
                    <w:color w:val="000000" w:themeColor="text1"/>
                    <w:sz w:val="24"/>
                  </w:rPr>
                </w:pPr>
              </w:p>
            </w:tc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7176"/>
          </w:tblGrid>
          <w:tr w:rsidR="00F64249" w:rsidRPr="001F2978" w14:paraId="4CA51BC6" w14:textId="77777777" w:rsidTr="002639BA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rFonts w:asciiTheme="majorHAnsi" w:hAnsiTheme="majorHAnsi"/>
                    <w:color w:val="000000" w:themeColor="text1"/>
                    <w:sz w:val="28"/>
                    <w:szCs w:val="28"/>
                  </w:rPr>
                  <w:alias w:val="Dátum"/>
                  <w:tag w:val="Dátum"/>
                  <w:id w:val="13406932"/>
                  <w:dataBinding w:prefixMappings="xmlns:ns0='http://schemas.microsoft.com/office/2006/coverPageProps'" w:xpath="/ns0:CoverPageProperties[1]/ns0:PublishDate[1]" w:storeItemID="{55AF091B-3C7A-41E3-B477-F2FDAA23CFDA}"/>
                  <w:date w:fullDate="2020-05-31T00:00:00Z">
                    <w:dateFormat w:val="d.M.yyyy"/>
                    <w:lid w:val="sk-SK"/>
                    <w:storeMappedDataAs w:val="dateTime"/>
                    <w:calendar w:val="gregorian"/>
                  </w:date>
                </w:sdtPr>
                <w:sdtEndPr/>
                <w:sdtContent>
                  <w:p w14:paraId="390E4F37" w14:textId="3E56534C" w:rsidR="00F64249" w:rsidRPr="001F2978" w:rsidRDefault="004C0F86" w:rsidP="002639BA">
                    <w:pPr>
                      <w:pStyle w:val="Bezriadkovania"/>
                      <w:rPr>
                        <w:rFonts w:asciiTheme="majorHAnsi" w:hAnsiTheme="majorHAnsi"/>
                        <w:color w:val="000000" w:themeColor="text1"/>
                        <w:sz w:val="28"/>
                        <w:szCs w:val="28"/>
                      </w:rPr>
                    </w:pPr>
                    <w:r>
                      <w:rPr>
                        <w:rFonts w:asciiTheme="majorHAnsi" w:hAnsiTheme="majorHAnsi"/>
                        <w:color w:val="000000" w:themeColor="text1"/>
                        <w:sz w:val="28"/>
                        <w:szCs w:val="28"/>
                        <w:lang w:val="sk-SK"/>
                      </w:rPr>
                      <w:t>31.5.2020</w:t>
                    </w:r>
                  </w:p>
                </w:sdtContent>
              </w:sdt>
              <w:p w14:paraId="7501BBD5" w14:textId="77777777" w:rsidR="00F64249" w:rsidRDefault="00F64249" w:rsidP="002639BA">
                <w:pPr>
                  <w:pStyle w:val="Bezriadkovania"/>
                  <w:rPr>
                    <w:rFonts w:asciiTheme="majorHAnsi" w:hAnsiTheme="majorHAnsi"/>
                    <w:color w:val="000000" w:themeColor="text1"/>
                    <w:sz w:val="28"/>
                    <w:szCs w:val="28"/>
                  </w:rPr>
                </w:pPr>
              </w:p>
              <w:p w14:paraId="5E8FC5D3" w14:textId="2990D88C" w:rsidR="00F64249" w:rsidRPr="00675C61" w:rsidRDefault="00F64249" w:rsidP="002639BA">
                <w:pPr>
                  <w:pStyle w:val="Bezriadkovania"/>
                  <w:rPr>
                    <w:rFonts w:asciiTheme="majorHAnsi" w:hAnsiTheme="majorHAnsi"/>
                    <w:color w:val="000000" w:themeColor="text1"/>
                    <w:sz w:val="28"/>
                    <w:szCs w:val="28"/>
                  </w:rPr>
                </w:pPr>
              </w:p>
            </w:tc>
          </w:tr>
        </w:tbl>
        <w:p w14:paraId="7056C220" w14:textId="77777777" w:rsidR="00C0482B" w:rsidRDefault="00F64249" w:rsidP="00F64249">
          <w:pPr>
            <w:tabs>
              <w:tab w:val="left" w:pos="6180"/>
            </w:tabs>
            <w:spacing w:after="160" w:line="259" w:lineRule="auto"/>
            <w:jc w:val="center"/>
            <w:rPr>
              <w:rFonts w:asciiTheme="majorHAnsi" w:hAnsiTheme="majorHAnsi"/>
              <w:color w:val="222222"/>
              <w:sz w:val="40"/>
              <w:szCs w:val="40"/>
            </w:rPr>
          </w:pPr>
          <w:r>
            <w:rPr>
              <w:rFonts w:asciiTheme="majorHAnsi" w:hAnsiTheme="majorHAnsi"/>
              <w:color w:val="222222"/>
              <w:sz w:val="40"/>
              <w:szCs w:val="40"/>
            </w:rPr>
            <w:t xml:space="preserve"> </w:t>
          </w:r>
        </w:p>
        <w:p w14:paraId="106072E8" w14:textId="77777777" w:rsidR="00C0482B" w:rsidRDefault="00C0482B" w:rsidP="00F64249">
          <w:pPr>
            <w:tabs>
              <w:tab w:val="left" w:pos="6180"/>
            </w:tabs>
            <w:spacing w:after="160" w:line="259" w:lineRule="auto"/>
            <w:jc w:val="center"/>
            <w:rPr>
              <w:rFonts w:asciiTheme="majorHAnsi" w:hAnsiTheme="majorHAnsi"/>
              <w:color w:val="222222"/>
              <w:sz w:val="40"/>
              <w:szCs w:val="40"/>
            </w:rPr>
          </w:pPr>
        </w:p>
        <w:p w14:paraId="752758E3" w14:textId="4B622CE0" w:rsidR="00F64249" w:rsidRPr="00490193" w:rsidRDefault="00F64249" w:rsidP="00F64249">
          <w:pPr>
            <w:tabs>
              <w:tab w:val="left" w:pos="6180"/>
            </w:tabs>
            <w:spacing w:after="160" w:line="259" w:lineRule="auto"/>
            <w:jc w:val="center"/>
            <w:rPr>
              <w:rFonts w:asciiTheme="majorHAnsi" w:hAnsiTheme="majorHAnsi"/>
              <w:color w:val="222222"/>
              <w:sz w:val="40"/>
              <w:szCs w:val="40"/>
            </w:rPr>
          </w:pPr>
          <w:r>
            <w:rPr>
              <w:rFonts w:asciiTheme="majorHAnsi" w:hAnsiTheme="majorHAnsi"/>
              <w:color w:val="222222"/>
              <w:sz w:val="40"/>
              <w:szCs w:val="40"/>
            </w:rPr>
            <w:t xml:space="preserve"> </w:t>
          </w:r>
          <w:r w:rsidRPr="00490193">
            <w:rPr>
              <w:rFonts w:asciiTheme="majorHAnsi" w:hAnsiTheme="majorHAnsi"/>
              <w:color w:val="222222"/>
              <w:sz w:val="40"/>
              <w:szCs w:val="40"/>
            </w:rPr>
            <w:t xml:space="preserve">Projekt Lepšia </w:t>
          </w:r>
          <w:r w:rsidRPr="00490193">
            <w:rPr>
              <w:rFonts w:asciiTheme="majorHAnsi" w:hAnsiTheme="majorHAnsi"/>
              <w:sz w:val="40"/>
              <w:szCs w:val="40"/>
            </w:rPr>
            <w:t xml:space="preserve">sociálna politika </w:t>
          </w:r>
          <w:r>
            <w:rPr>
              <w:rFonts w:asciiTheme="majorHAnsi" w:hAnsiTheme="majorHAnsi"/>
              <w:sz w:val="40"/>
              <w:szCs w:val="40"/>
            </w:rPr>
            <w:t xml:space="preserve">mesta prostredníctvom platformy </w:t>
          </w:r>
          <w:r w:rsidRPr="00490193">
            <w:rPr>
              <w:rFonts w:asciiTheme="majorHAnsi" w:hAnsiTheme="majorHAnsi"/>
              <w:sz w:val="40"/>
              <w:szCs w:val="40"/>
            </w:rPr>
            <w:t>SeniorSiTy</w:t>
          </w:r>
        </w:p>
        <w:p w14:paraId="0189F421" w14:textId="77777777" w:rsidR="00F64249" w:rsidRDefault="00F64249" w:rsidP="00F64249">
          <w:pPr>
            <w:spacing w:after="160" w:line="259" w:lineRule="auto"/>
            <w:rPr>
              <w:b/>
              <w:color w:val="222222"/>
              <w:sz w:val="40"/>
              <w:szCs w:val="40"/>
            </w:rPr>
          </w:pPr>
        </w:p>
        <w:p w14:paraId="24674C9D" w14:textId="77777777" w:rsidR="00F64249" w:rsidRDefault="00F64249" w:rsidP="00F64249">
          <w:pPr>
            <w:spacing w:after="160" w:line="259" w:lineRule="auto"/>
            <w:rPr>
              <w:b/>
              <w:color w:val="222222"/>
              <w:sz w:val="40"/>
              <w:szCs w:val="40"/>
            </w:rPr>
          </w:pPr>
        </w:p>
        <w:p w14:paraId="29F2E679" w14:textId="77777777" w:rsidR="00F64249" w:rsidRDefault="00F64249" w:rsidP="00F64249">
          <w:pPr>
            <w:spacing w:after="160" w:line="259" w:lineRule="auto"/>
            <w:rPr>
              <w:b/>
              <w:color w:val="222222"/>
              <w:sz w:val="40"/>
              <w:szCs w:val="40"/>
            </w:rPr>
          </w:pPr>
        </w:p>
        <w:p w14:paraId="66808137" w14:textId="77777777" w:rsidR="00F64249" w:rsidRDefault="00F64249" w:rsidP="00F64249">
          <w:pPr>
            <w:spacing w:after="160" w:line="259" w:lineRule="auto"/>
            <w:rPr>
              <w:b/>
              <w:color w:val="222222"/>
              <w:sz w:val="40"/>
              <w:szCs w:val="40"/>
            </w:rPr>
          </w:pPr>
        </w:p>
        <w:p w14:paraId="6AEA0796" w14:textId="77777777" w:rsidR="00F64249" w:rsidRDefault="00F64249" w:rsidP="00F64249">
          <w:pPr>
            <w:spacing w:after="160" w:line="259" w:lineRule="auto"/>
            <w:rPr>
              <w:b/>
              <w:color w:val="222222"/>
              <w:sz w:val="40"/>
              <w:szCs w:val="40"/>
            </w:rPr>
          </w:pPr>
        </w:p>
        <w:p w14:paraId="2F31FD87" w14:textId="77777777" w:rsidR="00F64249" w:rsidRDefault="00F64249" w:rsidP="00F64249">
          <w:pPr>
            <w:spacing w:after="160" w:line="259" w:lineRule="auto"/>
            <w:rPr>
              <w:b/>
              <w:color w:val="222222"/>
              <w:sz w:val="40"/>
              <w:szCs w:val="40"/>
            </w:rPr>
          </w:pPr>
        </w:p>
        <w:p w14:paraId="2BD7FD95" w14:textId="77777777" w:rsidR="00F64249" w:rsidRDefault="00F64249" w:rsidP="00F64249">
          <w:pPr>
            <w:spacing w:after="160" w:line="259" w:lineRule="auto"/>
            <w:rPr>
              <w:b/>
              <w:color w:val="222222"/>
              <w:sz w:val="40"/>
              <w:szCs w:val="40"/>
            </w:rPr>
          </w:pPr>
        </w:p>
        <w:p w14:paraId="1828194B" w14:textId="77777777" w:rsidR="00F64249" w:rsidRDefault="00F64249" w:rsidP="00F64249">
          <w:pPr>
            <w:spacing w:after="160" w:line="259" w:lineRule="auto"/>
            <w:rPr>
              <w:b/>
              <w:color w:val="222222"/>
              <w:sz w:val="40"/>
              <w:szCs w:val="40"/>
            </w:rPr>
          </w:pPr>
        </w:p>
        <w:p w14:paraId="555F15C1" w14:textId="77777777" w:rsidR="00F64249" w:rsidRDefault="00F64249" w:rsidP="00F64249">
          <w:pPr>
            <w:spacing w:after="160" w:line="259" w:lineRule="auto"/>
            <w:rPr>
              <w:b/>
              <w:color w:val="222222"/>
              <w:sz w:val="40"/>
              <w:szCs w:val="40"/>
            </w:rPr>
          </w:pPr>
        </w:p>
        <w:p w14:paraId="3BD28034" w14:textId="77777777" w:rsidR="00F64249" w:rsidRDefault="00F64249" w:rsidP="00F64249">
          <w:pPr>
            <w:spacing w:after="160" w:line="259" w:lineRule="auto"/>
            <w:rPr>
              <w:b/>
              <w:color w:val="222222"/>
              <w:sz w:val="40"/>
              <w:szCs w:val="40"/>
            </w:rPr>
          </w:pPr>
        </w:p>
        <w:p w14:paraId="158D24BC" w14:textId="77777777" w:rsidR="00F64249" w:rsidRDefault="00F64249" w:rsidP="00F64249">
          <w:pPr>
            <w:spacing w:after="160" w:line="259" w:lineRule="auto"/>
            <w:rPr>
              <w:b/>
              <w:color w:val="222222"/>
              <w:sz w:val="40"/>
              <w:szCs w:val="40"/>
            </w:rPr>
          </w:pPr>
        </w:p>
        <w:p w14:paraId="62C6EB9B" w14:textId="77777777" w:rsidR="00F64249" w:rsidRDefault="00F64249" w:rsidP="00F64249">
          <w:pPr>
            <w:spacing w:after="160" w:line="259" w:lineRule="auto"/>
            <w:rPr>
              <w:b/>
              <w:color w:val="222222"/>
              <w:sz w:val="40"/>
              <w:szCs w:val="40"/>
            </w:rPr>
          </w:pPr>
        </w:p>
        <w:p w14:paraId="044972B4" w14:textId="77777777" w:rsidR="00F64249" w:rsidRDefault="00F64249" w:rsidP="00F64249">
          <w:pPr>
            <w:spacing w:after="160" w:line="259" w:lineRule="auto"/>
            <w:rPr>
              <w:b/>
              <w:color w:val="222222"/>
              <w:sz w:val="40"/>
              <w:szCs w:val="40"/>
            </w:rPr>
          </w:pPr>
        </w:p>
        <w:p w14:paraId="10C20B41" w14:textId="77777777" w:rsidR="00F64249" w:rsidRDefault="00F64249" w:rsidP="00F64249">
          <w:pPr>
            <w:spacing w:after="160" w:line="259" w:lineRule="auto"/>
            <w:rPr>
              <w:b/>
              <w:color w:val="222222"/>
              <w:sz w:val="40"/>
              <w:szCs w:val="40"/>
            </w:rPr>
          </w:pPr>
        </w:p>
        <w:p w14:paraId="7F36885D" w14:textId="77777777" w:rsidR="00F64249" w:rsidRDefault="00F64249" w:rsidP="00F64249">
          <w:pPr>
            <w:spacing w:after="160" w:line="259" w:lineRule="auto"/>
            <w:rPr>
              <w:b/>
              <w:color w:val="222222"/>
              <w:sz w:val="40"/>
              <w:szCs w:val="40"/>
            </w:rPr>
          </w:pPr>
        </w:p>
        <w:p w14:paraId="595C79CF" w14:textId="77777777" w:rsidR="00F64249" w:rsidRDefault="006E7F6C" w:rsidP="00F64249">
          <w:pPr>
            <w:spacing w:after="160" w:line="259" w:lineRule="auto"/>
            <w:rPr>
              <w:b/>
              <w:color w:val="222222"/>
              <w:sz w:val="40"/>
              <w:szCs w:val="40"/>
            </w:rPr>
          </w:pPr>
        </w:p>
      </w:sdtContent>
    </w:sdt>
    <w:p w14:paraId="5683F847" w14:textId="77777777" w:rsidR="00CB2570" w:rsidRDefault="00CB2570">
      <w:pPr>
        <w:rPr>
          <w:rFonts w:asciiTheme="minorHAnsi" w:hAnsiTheme="minorHAnsi"/>
          <w:b/>
        </w:rPr>
      </w:pPr>
    </w:p>
    <w:p w14:paraId="546CA874" w14:textId="77777777" w:rsidR="00CB2570" w:rsidRDefault="00CB2570">
      <w:pPr>
        <w:rPr>
          <w:rFonts w:asciiTheme="minorHAnsi" w:hAnsiTheme="minorHAnsi"/>
          <w:b/>
        </w:rPr>
      </w:pPr>
    </w:p>
    <w:p w14:paraId="4BB9EC77" w14:textId="0B15A727" w:rsidR="0046188D" w:rsidRDefault="00C86D89" w:rsidP="00360E5D">
      <w:pPr>
        <w:pStyle w:val="Nadpis1"/>
      </w:pPr>
      <w:bookmarkStart w:id="0" w:name="_Toc38358121"/>
      <w:r>
        <w:lastRenderedPageBreak/>
        <w:t>Úvod</w:t>
      </w:r>
      <w:bookmarkEnd w:id="0"/>
    </w:p>
    <w:p w14:paraId="028C14D1" w14:textId="77777777" w:rsidR="007015AF" w:rsidRDefault="007015AF">
      <w:pPr>
        <w:rPr>
          <w:rFonts w:asciiTheme="minorHAnsi" w:hAnsiTheme="minorHAnsi"/>
        </w:rPr>
      </w:pPr>
    </w:p>
    <w:p w14:paraId="639AF860" w14:textId="232C9DB7" w:rsidR="009841FD" w:rsidRPr="001964CA" w:rsidRDefault="009841FD" w:rsidP="009841FD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 období od 01.10.2019 – 31.03.2020 realizovalo </w:t>
      </w:r>
      <w:r w:rsidRPr="001964CA">
        <w:rPr>
          <w:rFonts w:asciiTheme="minorHAnsi" w:hAnsiTheme="minorHAnsi"/>
        </w:rPr>
        <w:t xml:space="preserve">DIANOVUM OZ v spolupráci s dodávateľom, spoločnosťou Intellope, s.r.o. </w:t>
      </w:r>
      <w:r>
        <w:rPr>
          <w:rFonts w:asciiTheme="minorHAnsi" w:hAnsiTheme="minorHAnsi"/>
        </w:rPr>
        <w:t>pilotný projekt</w:t>
      </w:r>
      <w:r w:rsidRPr="001964CA">
        <w:rPr>
          <w:rFonts w:asciiTheme="minorHAnsi" w:hAnsiTheme="minorHAnsi"/>
        </w:rPr>
        <w:t xml:space="preserve"> </w:t>
      </w:r>
      <w:r w:rsidRPr="001964CA">
        <w:rPr>
          <w:rFonts w:asciiTheme="minorHAnsi" w:hAnsiTheme="minorHAnsi"/>
          <w:b/>
          <w:bCs/>
        </w:rPr>
        <w:t>automatického, nepretržitého monitoringu pádu seniorov v domácnostiach Prešovského samosprávnej kraja</w:t>
      </w:r>
      <w:r>
        <w:rPr>
          <w:rFonts w:asciiTheme="minorHAnsi" w:hAnsiTheme="minorHAnsi"/>
        </w:rPr>
        <w:t xml:space="preserve"> v rámci zákazky </w:t>
      </w:r>
      <w:r w:rsidRPr="001964CA">
        <w:rPr>
          <w:rFonts w:asciiTheme="minorHAnsi" w:hAnsiTheme="minorHAnsi"/>
        </w:rPr>
        <w:t>„Realizácia pilotného projektu zavádzania verejnoprospešných te</w:t>
      </w:r>
      <w:r w:rsidR="004C0F86">
        <w:rPr>
          <w:rFonts w:asciiTheme="minorHAnsi" w:hAnsiTheme="minorHAnsi"/>
        </w:rPr>
        <w:t>chnológií do sociálnych služieb</w:t>
      </w:r>
      <w:r w:rsidRPr="001964CA">
        <w:rPr>
          <w:rFonts w:asciiTheme="minorHAnsi" w:hAnsiTheme="minorHAnsi"/>
        </w:rPr>
        <w:t>“</w:t>
      </w:r>
      <w:r w:rsidR="004C0F86">
        <w:rPr>
          <w:rFonts w:asciiTheme="minorHAnsi" w:hAnsiTheme="minorHAnsi"/>
        </w:rPr>
        <w:t xml:space="preserve"> v projekte Lepšia sociálna politika mesta prostredníctvom platformy SeniorSiTy.</w:t>
      </w:r>
      <w:r w:rsidRPr="001964CA">
        <w:rPr>
          <w:rFonts w:asciiTheme="minorHAnsi" w:hAnsiTheme="minorHAnsi"/>
        </w:rPr>
        <w:br/>
      </w:r>
      <w:r w:rsidRPr="001964CA">
        <w:rPr>
          <w:rFonts w:asciiTheme="minorHAnsi" w:hAnsiTheme="minorHAnsi"/>
        </w:rPr>
        <w:br/>
        <w:t>Obsahom tohto dokumentu, ktorý práve čítate je zhodnotenie</w:t>
      </w:r>
      <w:r w:rsidR="005C0261">
        <w:rPr>
          <w:rFonts w:asciiTheme="minorHAnsi" w:hAnsiTheme="minorHAnsi"/>
        </w:rPr>
        <w:t xml:space="preserve"> samotného</w:t>
      </w:r>
      <w:r>
        <w:rPr>
          <w:rFonts w:asciiTheme="minorHAnsi" w:hAnsiTheme="minorHAnsi"/>
        </w:rPr>
        <w:t xml:space="preserve"> procesu realizácie pilotného proj</w:t>
      </w:r>
      <w:r w:rsidR="00C070DA">
        <w:rPr>
          <w:rFonts w:asciiTheme="minorHAnsi" w:hAnsiTheme="minorHAnsi"/>
        </w:rPr>
        <w:t>ektu (mimo procesu realizácie verejného obstarávania</w:t>
      </w:r>
      <w:r>
        <w:rPr>
          <w:rFonts w:asciiTheme="minorHAnsi" w:hAnsiTheme="minorHAnsi"/>
        </w:rPr>
        <w:t>) s cieľom poskytnúť odporúčania pre realizáciu obdobných projektov do budúcnosti.</w:t>
      </w:r>
    </w:p>
    <w:p w14:paraId="4B377741" w14:textId="77777777" w:rsidR="009841FD" w:rsidRDefault="009841FD" w:rsidP="009841FD">
      <w:pPr>
        <w:pStyle w:val="Nadpis1"/>
      </w:pPr>
      <w:r w:rsidRPr="007015AF">
        <w:t>Priebeh pilotného projektu</w:t>
      </w:r>
    </w:p>
    <w:p w14:paraId="173392CB" w14:textId="77777777" w:rsidR="002F7EC8" w:rsidRDefault="002F7EC8" w:rsidP="002F7EC8"/>
    <w:p w14:paraId="3093216E" w14:textId="008D8687" w:rsidR="002F7EC8" w:rsidRPr="004C0F86" w:rsidRDefault="002F7EC8" w:rsidP="002F7EC8">
      <w:pPr>
        <w:rPr>
          <w:rFonts w:asciiTheme="minorHAnsi" w:hAnsiTheme="minorHAnsi"/>
        </w:rPr>
      </w:pPr>
      <w:r w:rsidRPr="004C0F86">
        <w:rPr>
          <w:rFonts w:asciiTheme="minorHAnsi" w:hAnsiTheme="minorHAnsi"/>
        </w:rPr>
        <w:t>Proces realizácie pilotného projektu pozostával z </w:t>
      </w:r>
      <w:r w:rsidR="00693A8B" w:rsidRPr="004C0F86">
        <w:rPr>
          <w:rFonts w:asciiTheme="minorHAnsi" w:hAnsiTheme="minorHAnsi"/>
        </w:rPr>
        <w:t>6</w:t>
      </w:r>
      <w:r w:rsidRPr="004C0F86">
        <w:rPr>
          <w:rFonts w:asciiTheme="minorHAnsi" w:hAnsiTheme="minorHAnsi"/>
        </w:rPr>
        <w:t xml:space="preserve"> </w:t>
      </w:r>
      <w:r w:rsidR="00693A8B" w:rsidRPr="004C0F86">
        <w:rPr>
          <w:rFonts w:asciiTheme="minorHAnsi" w:hAnsiTheme="minorHAnsi"/>
        </w:rPr>
        <w:t>akti</w:t>
      </w:r>
      <w:r w:rsidRPr="004C0F86">
        <w:rPr>
          <w:rFonts w:asciiTheme="minorHAnsi" w:hAnsiTheme="minorHAnsi"/>
        </w:rPr>
        <w:t>vít zobrazených na schéme nižšie:</w:t>
      </w:r>
    </w:p>
    <w:p w14:paraId="7128ACB7" w14:textId="77777777" w:rsidR="00693A8B" w:rsidRDefault="00693A8B" w:rsidP="002F7EC8"/>
    <w:p w14:paraId="4076DDF8" w14:textId="507D044B" w:rsidR="00693A8B" w:rsidRDefault="00693A8B" w:rsidP="002F7EC8">
      <w:r>
        <w:rPr>
          <w:noProof/>
          <w:lang w:eastAsia="sk-SK"/>
        </w:rPr>
        <w:drawing>
          <wp:inline distT="0" distB="0" distL="0" distR="0" wp14:anchorId="6BA4CE79" wp14:editId="34FB7637">
            <wp:extent cx="5776125" cy="1572768"/>
            <wp:effectExtent l="0" t="0" r="0" b="8890"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8637" cy="15843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FE645F" w14:textId="77777777" w:rsidR="002F7EC8" w:rsidRDefault="002F7EC8" w:rsidP="002F7EC8"/>
    <w:p w14:paraId="7E5CF904" w14:textId="77777777" w:rsidR="002F7EC8" w:rsidRPr="002F7EC8" w:rsidRDefault="002F7EC8" w:rsidP="002F7EC8"/>
    <w:p w14:paraId="29E6E689" w14:textId="40CA7138" w:rsidR="009841FD" w:rsidRPr="00693A8B" w:rsidRDefault="00693A8B" w:rsidP="009841FD">
      <w:pPr>
        <w:rPr>
          <w:rFonts w:asciiTheme="minorHAnsi" w:hAnsiTheme="minorHAnsi"/>
          <w:u w:val="single"/>
        </w:rPr>
      </w:pPr>
      <w:r w:rsidRPr="00693A8B">
        <w:rPr>
          <w:rFonts w:asciiTheme="minorHAnsi" w:hAnsiTheme="minorHAnsi"/>
          <w:u w:val="single"/>
        </w:rPr>
        <w:t>1. Výber technológie</w:t>
      </w:r>
    </w:p>
    <w:p w14:paraId="1A26DB28" w14:textId="77777777" w:rsidR="009841FD" w:rsidRDefault="009841FD" w:rsidP="009841FD"/>
    <w:p w14:paraId="13F3AA89" w14:textId="2721C0A9" w:rsidR="00693A8B" w:rsidRDefault="00693A8B" w:rsidP="009841FD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 pilotnom projekte boli použité produkty od jedného dodávateľa – výrobcu, spoločnosti </w:t>
      </w:r>
      <w:r w:rsidRPr="008D4EBA">
        <w:rPr>
          <w:rFonts w:asciiTheme="minorHAnsi" w:hAnsiTheme="minorHAnsi"/>
          <w:u w:val="single"/>
        </w:rPr>
        <w:t>NEAT Group</w:t>
      </w:r>
      <w:r>
        <w:rPr>
          <w:rFonts w:asciiTheme="minorHAnsi" w:hAnsiTheme="minorHAnsi"/>
        </w:rPr>
        <w:t>, ktorej produkty (set prístroj + náramok) využívala doteraz aj AS SR</w:t>
      </w:r>
      <w:r w:rsidR="00BC3C1F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Na trhu </w:t>
      </w:r>
      <w:r w:rsidR="00BC3C1F">
        <w:rPr>
          <w:rFonts w:asciiTheme="minorHAnsi" w:hAnsiTheme="minorHAnsi"/>
        </w:rPr>
        <w:t xml:space="preserve">však </w:t>
      </w:r>
      <w:r>
        <w:rPr>
          <w:rFonts w:asciiTheme="minorHAnsi" w:hAnsiTheme="minorHAnsi"/>
        </w:rPr>
        <w:t xml:space="preserve">existuje viacero výrobcov, ktorí poskytujú rôzne sety s rôznym typom pripojenia (analógové, GSM, internetové) v rôznej cenovej hladine, ako aj kvalite. Pre lepšiu predstavu uvádzame </w:t>
      </w:r>
      <w:r w:rsidR="00BC3C1F">
        <w:rPr>
          <w:rFonts w:asciiTheme="minorHAnsi" w:hAnsiTheme="minorHAnsi"/>
        </w:rPr>
        <w:t xml:space="preserve">orientačný </w:t>
      </w:r>
      <w:r>
        <w:rPr>
          <w:rFonts w:asciiTheme="minorHAnsi" w:hAnsiTheme="minorHAnsi"/>
        </w:rPr>
        <w:t xml:space="preserve">prehľad </w:t>
      </w:r>
      <w:r w:rsidR="008D4EBA">
        <w:rPr>
          <w:rFonts w:asciiTheme="minorHAnsi" w:hAnsiTheme="minorHAnsi"/>
        </w:rPr>
        <w:t xml:space="preserve">ďalších </w:t>
      </w:r>
      <w:r>
        <w:rPr>
          <w:rFonts w:asciiTheme="minorHAnsi" w:hAnsiTheme="minorHAnsi"/>
        </w:rPr>
        <w:t>výrobcov dostupných zariadení na trhu:</w:t>
      </w:r>
    </w:p>
    <w:p w14:paraId="281F87E2" w14:textId="77777777" w:rsidR="00DE421B" w:rsidRDefault="00DE421B" w:rsidP="009841FD">
      <w:pPr>
        <w:rPr>
          <w:rFonts w:asciiTheme="minorHAnsi" w:hAnsiTheme="minorHAnsi"/>
        </w:rPr>
      </w:pPr>
    </w:p>
    <w:p w14:paraId="5CACAAE3" w14:textId="02FB8E04" w:rsidR="00DE421B" w:rsidRDefault="008D4EBA" w:rsidP="009841FD">
      <w:pPr>
        <w:rPr>
          <w:rFonts w:asciiTheme="minorHAnsi" w:hAnsiTheme="minorHAnsi"/>
        </w:rPr>
      </w:pPr>
      <w:r w:rsidRPr="008D4EBA">
        <w:rPr>
          <w:noProof/>
          <w:lang w:eastAsia="sk-SK"/>
        </w:rPr>
        <w:drawing>
          <wp:inline distT="0" distB="0" distL="0" distR="0" wp14:anchorId="45ABECD6" wp14:editId="05DBD475">
            <wp:extent cx="5755337" cy="1871831"/>
            <wp:effectExtent l="0" t="0" r="0" b="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337" cy="1871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4BDA94" w14:textId="4ADEAA29" w:rsidR="00693A8B" w:rsidRPr="0053184B" w:rsidRDefault="00693A8B" w:rsidP="009841FD">
      <w:pPr>
        <w:rPr>
          <w:rFonts w:asciiTheme="minorHAnsi" w:hAnsiTheme="minorHAnsi"/>
          <w:b/>
        </w:rPr>
      </w:pPr>
      <w:r>
        <w:rPr>
          <w:rFonts w:asciiTheme="minorHAnsi" w:hAnsiTheme="minorHAnsi"/>
        </w:rPr>
        <w:lastRenderedPageBreak/>
        <w:t xml:space="preserve">Pre obdobný pilotný projekt do budúcnosti odporúčame </w:t>
      </w:r>
      <w:r w:rsidR="00BC3C1F" w:rsidRPr="00DE0860">
        <w:rPr>
          <w:rFonts w:asciiTheme="minorHAnsi" w:hAnsiTheme="minorHAnsi"/>
          <w:b/>
        </w:rPr>
        <w:t xml:space="preserve">otestovať </w:t>
      </w:r>
      <w:r w:rsidRPr="00DE0860">
        <w:rPr>
          <w:rFonts w:asciiTheme="minorHAnsi" w:hAnsiTheme="minorHAnsi"/>
          <w:b/>
        </w:rPr>
        <w:t>viaceré technológie</w:t>
      </w:r>
      <w:r w:rsidR="0053184B">
        <w:rPr>
          <w:rFonts w:asciiTheme="minorHAnsi" w:hAnsiTheme="minorHAnsi"/>
          <w:b/>
        </w:rPr>
        <w:t>, ktoré prešli úvodným testom (napr. na vzorke 3-5 domácnosti)</w:t>
      </w:r>
      <w:r w:rsidR="00BC3C1F">
        <w:rPr>
          <w:rFonts w:asciiTheme="minorHAnsi" w:hAnsiTheme="minorHAnsi"/>
        </w:rPr>
        <w:t>. Je napríklad možné, že zatiaľ čo detektor pádu od jedného výrobcu sa nemusí osvedčiť, výrobok iného výrobcu môže uspieť  v posúdení  jeho pridanej hodnoty a ceny.</w:t>
      </w:r>
      <w:r w:rsidR="0053184B">
        <w:rPr>
          <w:rFonts w:asciiTheme="minorHAnsi" w:hAnsiTheme="minorHAnsi"/>
        </w:rPr>
        <w:t xml:space="preserve"> Je pritom dôležité mať na pamäti, aby rôzne technológie boli </w:t>
      </w:r>
      <w:r w:rsidR="0053184B" w:rsidRPr="0053184B">
        <w:rPr>
          <w:rFonts w:asciiTheme="minorHAnsi" w:hAnsiTheme="minorHAnsi"/>
          <w:b/>
        </w:rPr>
        <w:t>kompatibilné s informačným systémom, ktorý dané dispečerské stredisko využíva.</w:t>
      </w:r>
    </w:p>
    <w:p w14:paraId="0B96107B" w14:textId="77777777" w:rsidR="005C0261" w:rsidRPr="0063272B" w:rsidRDefault="005C0261" w:rsidP="009841FD">
      <w:pPr>
        <w:rPr>
          <w:rFonts w:asciiTheme="minorHAnsi" w:hAnsiTheme="minorHAnsi"/>
        </w:rPr>
      </w:pPr>
    </w:p>
    <w:p w14:paraId="39736CBA" w14:textId="3B1A2F77" w:rsidR="005C0261" w:rsidRDefault="00BC3C1F" w:rsidP="009841FD">
      <w:pPr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2</w:t>
      </w:r>
      <w:r w:rsidR="005C0261" w:rsidRPr="0063272B">
        <w:rPr>
          <w:rFonts w:asciiTheme="minorHAnsi" w:hAnsiTheme="minorHAnsi"/>
          <w:u w:val="single"/>
        </w:rPr>
        <w:t>. Nábor účastníkov</w:t>
      </w:r>
    </w:p>
    <w:p w14:paraId="4FB16A6E" w14:textId="77777777" w:rsidR="00BC3C1F" w:rsidRDefault="00BC3C1F" w:rsidP="009841FD">
      <w:pPr>
        <w:rPr>
          <w:rFonts w:asciiTheme="minorHAnsi" w:hAnsiTheme="minorHAnsi"/>
          <w:u w:val="single"/>
        </w:rPr>
      </w:pPr>
    </w:p>
    <w:p w14:paraId="644CCD15" w14:textId="64C6092D" w:rsidR="00BC3C1F" w:rsidRDefault="00BC3C1F" w:rsidP="009841FD">
      <w:pPr>
        <w:rPr>
          <w:rFonts w:asciiTheme="minorHAnsi" w:hAnsiTheme="minorHAnsi"/>
        </w:rPr>
      </w:pPr>
      <w:r>
        <w:rPr>
          <w:rFonts w:asciiTheme="minorHAnsi" w:hAnsiTheme="minorHAnsi"/>
        </w:rPr>
        <w:t>Do pilotného projektu bolo zapojených 60 účastníkov.</w:t>
      </w:r>
      <w:r w:rsidR="009B3782">
        <w:rPr>
          <w:rFonts w:asciiTheme="minorHAnsi" w:hAnsiTheme="minorHAnsi"/>
        </w:rPr>
        <w:t xml:space="preserve"> Pre lepšie posúdenie pridanej hodnoty technológie, resp. celej služby a vyvodenie smerodajných záverov je potrebné realizovať obdobný projekt na väčšej vzorke respondentov (rádovo v stovkách, či dokonca tisíckach  pri testovaní rôznych druhov technológií).</w:t>
      </w:r>
    </w:p>
    <w:p w14:paraId="29094C6F" w14:textId="77777777" w:rsidR="009B3782" w:rsidRDefault="009B3782" w:rsidP="009841FD">
      <w:pPr>
        <w:rPr>
          <w:rFonts w:asciiTheme="minorHAnsi" w:hAnsiTheme="minorHAnsi"/>
        </w:rPr>
      </w:pPr>
    </w:p>
    <w:p w14:paraId="7AAC41A9" w14:textId="3E7E8B93" w:rsidR="009B3782" w:rsidRDefault="009B3782" w:rsidP="009841FD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Dôležitú rolu pritom zohráva aj štruktúra účastníkov. Realizovaný pilotný projekt bol obmedzený len na územie Prešovského samosprávneho kraja. V obdobnom pilotnom projekte by mala byť monitorovaná </w:t>
      </w:r>
      <w:r w:rsidRPr="0053184B">
        <w:rPr>
          <w:rFonts w:asciiTheme="minorHAnsi" w:hAnsiTheme="minorHAnsi"/>
          <w:b/>
        </w:rPr>
        <w:t xml:space="preserve">rôznorodá vzorka </w:t>
      </w:r>
      <w:r w:rsidR="0053184B">
        <w:rPr>
          <w:rFonts w:asciiTheme="minorHAnsi" w:hAnsiTheme="minorHAnsi"/>
          <w:b/>
        </w:rPr>
        <w:t>účastníkov</w:t>
      </w:r>
      <w:r>
        <w:rPr>
          <w:rFonts w:asciiTheme="minorHAnsi" w:hAnsiTheme="minorHAnsi"/>
        </w:rPr>
        <w:t>, aby bolo možné porovnať výsledky:</w:t>
      </w:r>
    </w:p>
    <w:p w14:paraId="34B89E03" w14:textId="77777777" w:rsidR="009B3782" w:rsidRDefault="009B3782" w:rsidP="009841FD">
      <w:pPr>
        <w:rPr>
          <w:rFonts w:asciiTheme="minorHAnsi" w:hAnsiTheme="minorHAnsi"/>
        </w:rPr>
      </w:pPr>
    </w:p>
    <w:p w14:paraId="779477EC" w14:textId="315FDB07" w:rsidR="009B3782" w:rsidRPr="00351084" w:rsidRDefault="009B3782" w:rsidP="00351084">
      <w:pPr>
        <w:pStyle w:val="Odsekzoznamu"/>
        <w:numPr>
          <w:ilvl w:val="0"/>
          <w:numId w:val="42"/>
        </w:numPr>
        <w:rPr>
          <w:rFonts w:asciiTheme="minorHAnsi" w:hAnsiTheme="minorHAnsi"/>
        </w:rPr>
      </w:pPr>
      <w:r w:rsidRPr="00351084">
        <w:rPr>
          <w:rFonts w:asciiTheme="minorHAnsi" w:hAnsiTheme="minorHAnsi"/>
        </w:rPr>
        <w:t xml:space="preserve">medzi mestami a obcami </w:t>
      </w:r>
      <w:r w:rsidR="00351084" w:rsidRPr="00351084">
        <w:rPr>
          <w:rFonts w:asciiTheme="minorHAnsi" w:hAnsiTheme="minorHAnsi"/>
        </w:rPr>
        <w:t>rôznych veľkostí</w:t>
      </w:r>
      <w:r w:rsidR="00351084">
        <w:rPr>
          <w:rFonts w:asciiTheme="minorHAnsi" w:hAnsiTheme="minorHAnsi"/>
        </w:rPr>
        <w:t>,</w:t>
      </w:r>
    </w:p>
    <w:p w14:paraId="4781BF1D" w14:textId="23395A90" w:rsidR="009B3782" w:rsidRPr="00351084" w:rsidRDefault="00351084" w:rsidP="00351084">
      <w:pPr>
        <w:pStyle w:val="Odsekzoznamu"/>
        <w:numPr>
          <w:ilvl w:val="0"/>
          <w:numId w:val="42"/>
        </w:numPr>
        <w:rPr>
          <w:rFonts w:asciiTheme="minorHAnsi" w:hAnsiTheme="minorHAnsi"/>
        </w:rPr>
      </w:pPr>
      <w:r w:rsidRPr="00351084">
        <w:rPr>
          <w:rFonts w:asciiTheme="minorHAnsi" w:hAnsiTheme="minorHAnsi"/>
        </w:rPr>
        <w:t>medzi regiónmi</w:t>
      </w:r>
      <w:r>
        <w:rPr>
          <w:rFonts w:asciiTheme="minorHAnsi" w:hAnsiTheme="minorHAnsi"/>
        </w:rPr>
        <w:t xml:space="preserve"> (bude napríklad rozdiel v tom, ako budú vnímať dôležitosť služby občania v Bratislave/Bratislavskom kraji  a ako v mestách a obciach na východnom Slovensku?)</w:t>
      </w:r>
      <w:r w:rsidR="004C0F86">
        <w:rPr>
          <w:rFonts w:asciiTheme="minorHAnsi" w:hAnsiTheme="minorHAnsi"/>
        </w:rPr>
        <w:t>,</w:t>
      </w:r>
    </w:p>
    <w:p w14:paraId="5358052E" w14:textId="6E475837" w:rsidR="00351084" w:rsidRPr="00351084" w:rsidRDefault="00351084" w:rsidP="00351084">
      <w:pPr>
        <w:pStyle w:val="Odsekzoznamu"/>
        <w:numPr>
          <w:ilvl w:val="0"/>
          <w:numId w:val="42"/>
        </w:numPr>
        <w:rPr>
          <w:rFonts w:asciiTheme="minorHAnsi" w:hAnsiTheme="minorHAnsi"/>
        </w:rPr>
      </w:pPr>
      <w:r w:rsidRPr="00351084">
        <w:rPr>
          <w:rFonts w:asciiTheme="minorHAnsi" w:hAnsiTheme="minorHAnsi"/>
        </w:rPr>
        <w:t>medzi účastníkmi s rôznymi komorbiditami a inými charakteristikami (rôzne  vekové skupiny,  rodinný stav, pohlavie, typ bývania).</w:t>
      </w:r>
    </w:p>
    <w:p w14:paraId="6C67AB45" w14:textId="77777777" w:rsidR="00351084" w:rsidRPr="00BC3C1F" w:rsidRDefault="00351084" w:rsidP="009841FD">
      <w:pPr>
        <w:rPr>
          <w:rFonts w:asciiTheme="minorHAnsi" w:hAnsiTheme="minorHAnsi"/>
        </w:rPr>
      </w:pPr>
    </w:p>
    <w:p w14:paraId="5AF422A5" w14:textId="4096DCA8" w:rsidR="005C0261" w:rsidRDefault="00351084" w:rsidP="009841FD">
      <w:pPr>
        <w:rPr>
          <w:rFonts w:asciiTheme="minorHAnsi" w:hAnsiTheme="minorHAnsi"/>
        </w:rPr>
      </w:pPr>
      <w:r>
        <w:rPr>
          <w:rFonts w:asciiTheme="minorHAnsi" w:hAnsiTheme="minorHAnsi"/>
        </w:rPr>
        <w:t>Stanovené môžu byť aj ďalšie rozlišovacie kritériá pri zapájaní účastníkov.</w:t>
      </w:r>
    </w:p>
    <w:p w14:paraId="2E968CD4" w14:textId="77777777" w:rsidR="00351084" w:rsidRDefault="00351084" w:rsidP="009841FD">
      <w:pPr>
        <w:rPr>
          <w:rFonts w:asciiTheme="minorHAnsi" w:hAnsiTheme="minorHAnsi"/>
        </w:rPr>
      </w:pPr>
    </w:p>
    <w:p w14:paraId="60A568A6" w14:textId="754CCEF6" w:rsidR="00351084" w:rsidRDefault="00351084" w:rsidP="009841FD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Pre ich oslovenie bude samozrejme dôležité realizovať cielenú a celoplošnú marketingovú kampaň. Na základe skúsenosti z realizovaného pilotného projektu odporúčame kampaň zastrešiť </w:t>
      </w:r>
      <w:r w:rsidR="006E1C2A">
        <w:rPr>
          <w:rFonts w:asciiTheme="minorHAnsi" w:hAnsiTheme="minorHAnsi"/>
          <w:b/>
        </w:rPr>
        <w:t>informačným</w:t>
      </w:r>
      <w:r w:rsidRPr="00DE0860">
        <w:rPr>
          <w:rFonts w:asciiTheme="minorHAnsi" w:hAnsiTheme="minorHAnsi"/>
          <w:b/>
        </w:rPr>
        <w:t xml:space="preserve"> videom</w:t>
      </w:r>
      <w:r>
        <w:rPr>
          <w:rFonts w:asciiTheme="minorHAnsi" w:hAnsiTheme="minorHAnsi"/>
        </w:rPr>
        <w:t>, ktoré by obsahovalo všetky dôležité informácie o</w:t>
      </w:r>
      <w:r w:rsidR="00DE0860">
        <w:rPr>
          <w:rFonts w:asciiTheme="minorHAnsi" w:hAnsiTheme="minorHAnsi"/>
        </w:rPr>
        <w:t xml:space="preserve"> priebehu</w:t>
      </w:r>
      <w:r>
        <w:rPr>
          <w:rFonts w:asciiTheme="minorHAnsi" w:hAnsiTheme="minorHAnsi"/>
        </w:rPr>
        <w:t> </w:t>
      </w:r>
      <w:r w:rsidR="00DE0860">
        <w:rPr>
          <w:rFonts w:asciiTheme="minorHAnsi" w:hAnsiTheme="minorHAnsi"/>
        </w:rPr>
        <w:t>pilotného</w:t>
      </w:r>
      <w:r>
        <w:rPr>
          <w:rFonts w:asciiTheme="minorHAnsi" w:hAnsiTheme="minorHAnsi"/>
        </w:rPr>
        <w:t xml:space="preserve"> </w:t>
      </w:r>
      <w:r w:rsidR="00DE0860">
        <w:rPr>
          <w:rFonts w:asciiTheme="minorHAnsi" w:hAnsiTheme="minorHAnsi"/>
        </w:rPr>
        <w:t>projektu</w:t>
      </w:r>
      <w:r>
        <w:rPr>
          <w:rFonts w:asciiTheme="minorHAnsi" w:hAnsiTheme="minorHAnsi"/>
        </w:rPr>
        <w:t>, ale tiež samotnej poskytovanej služby s ukážkami situácií, ktoré môžu v domácnosti seniora nastať</w:t>
      </w:r>
      <w:r w:rsidR="00DE0860">
        <w:rPr>
          <w:rFonts w:asciiTheme="minorHAnsi" w:hAnsiTheme="minorHAnsi"/>
        </w:rPr>
        <w:t>. Taktiež bude potrebné zostavenie odpovedí na FAQ  a zabezpečenie vyškolenej kontaktnej osoby, ktorá bude odpovedať na akékoľvek dodatočné otázky pre potenciálnych záujemcov o participáciu na pilotnom projekte.</w:t>
      </w:r>
    </w:p>
    <w:p w14:paraId="39A850B9" w14:textId="77777777" w:rsidR="00DE0860" w:rsidRDefault="00DE0860" w:rsidP="009841FD">
      <w:pPr>
        <w:rPr>
          <w:rFonts w:asciiTheme="minorHAnsi" w:hAnsiTheme="minorHAnsi"/>
        </w:rPr>
      </w:pPr>
    </w:p>
    <w:p w14:paraId="353127EA" w14:textId="1EFE01BD" w:rsidR="00DE0860" w:rsidRPr="0063272B" w:rsidRDefault="00DE0860" w:rsidP="009841FD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 rámci úspešnej náborovej kampane vnímame ako kľúčový faktor </w:t>
      </w:r>
      <w:r w:rsidRPr="00DE0860">
        <w:rPr>
          <w:rFonts w:asciiTheme="minorHAnsi" w:hAnsiTheme="minorHAnsi"/>
          <w:b/>
        </w:rPr>
        <w:t>spoluprácu so samosprávami – obcami a mestami</w:t>
      </w:r>
      <w:r>
        <w:rPr>
          <w:rFonts w:asciiTheme="minorHAnsi" w:hAnsiTheme="minorHAnsi"/>
        </w:rPr>
        <w:t>. Tie majú (resp. by mali mať) prehľad o tých svojich občanoch, ktorí sú odkázaní na pomoc a mohli by byť vhodnými adeptmi pre zapojenie sa do pilotného projektu.</w:t>
      </w:r>
    </w:p>
    <w:p w14:paraId="03A7BF44" w14:textId="77777777" w:rsidR="005C0261" w:rsidRPr="0063272B" w:rsidRDefault="005C0261" w:rsidP="009841FD">
      <w:pPr>
        <w:rPr>
          <w:rFonts w:asciiTheme="minorHAnsi" w:hAnsiTheme="minorHAnsi"/>
        </w:rPr>
      </w:pPr>
    </w:p>
    <w:p w14:paraId="0F452946" w14:textId="77777777" w:rsidR="005C0261" w:rsidRPr="0063272B" w:rsidRDefault="005C0261" w:rsidP="005C0261">
      <w:pPr>
        <w:rPr>
          <w:rFonts w:asciiTheme="minorHAnsi" w:hAnsiTheme="minorHAnsi"/>
          <w:u w:val="single"/>
        </w:rPr>
      </w:pPr>
      <w:r w:rsidRPr="0063272B">
        <w:rPr>
          <w:rFonts w:asciiTheme="minorHAnsi" w:hAnsiTheme="minorHAnsi"/>
          <w:u w:val="single"/>
        </w:rPr>
        <w:t>2. Uzatvorenie zmluvného vzťahu</w:t>
      </w:r>
    </w:p>
    <w:p w14:paraId="5561429B" w14:textId="77777777" w:rsidR="005C0261" w:rsidRPr="0063272B" w:rsidRDefault="005C0261" w:rsidP="009841FD">
      <w:pPr>
        <w:rPr>
          <w:rFonts w:asciiTheme="minorHAnsi" w:hAnsiTheme="minorHAnsi"/>
        </w:rPr>
      </w:pPr>
    </w:p>
    <w:p w14:paraId="68E03D1F" w14:textId="77777777" w:rsidR="0026470E" w:rsidRDefault="00DE0860" w:rsidP="009841FD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 rámci pilotného projektu uzatvorenie zmluvného vzťahu bolo uskutočnené až po inštalácií a otestovaní funkčnosti zariadení v domácnostiach klientov technikom. Ten následne spísal s klientom/rodinným príslušníkom osobný dotazník klienta. Samotné vyplnenie dotazníka a podpis zmluvy trvá približne 30 minút. Technik pritom vysvetľuje, prečo je potrebné poznať </w:t>
      </w:r>
      <w:r>
        <w:rPr>
          <w:rFonts w:asciiTheme="minorHAnsi" w:hAnsiTheme="minorHAnsi"/>
        </w:rPr>
        <w:lastRenderedPageBreak/>
        <w:t xml:space="preserve">odpovede na otázky v dotazníku, v akých prípadoch sa využívajú </w:t>
      </w:r>
      <w:r w:rsidR="006E1C2A">
        <w:rPr>
          <w:rFonts w:asciiTheme="minorHAnsi" w:hAnsiTheme="minorHAnsi"/>
        </w:rPr>
        <w:t>–</w:t>
      </w:r>
      <w:r>
        <w:rPr>
          <w:rFonts w:asciiTheme="minorHAnsi" w:hAnsiTheme="minorHAnsi"/>
        </w:rPr>
        <w:t xml:space="preserve"> </w:t>
      </w:r>
      <w:r w:rsidR="006E1C2A" w:rsidRPr="006E1C2A">
        <w:rPr>
          <w:rFonts w:asciiTheme="minorHAnsi" w:hAnsiTheme="minorHAnsi"/>
          <w:b/>
        </w:rPr>
        <w:t>objasnenie toho, aké informácie a prečo musia účastníci pilotného projektu poskytnúť a ako s nimi bude nakladané</w:t>
      </w:r>
      <w:r w:rsidR="006E1C2A">
        <w:rPr>
          <w:rFonts w:asciiTheme="minorHAnsi" w:hAnsiTheme="minorHAnsi"/>
        </w:rPr>
        <w:t xml:space="preserve">, by malo byť súčasťou vyššie uvedeného profesionálne pripraveného prezenčného videa. </w:t>
      </w:r>
    </w:p>
    <w:p w14:paraId="742D5EC8" w14:textId="77777777" w:rsidR="0026470E" w:rsidRDefault="0026470E" w:rsidP="009841FD">
      <w:pPr>
        <w:rPr>
          <w:rFonts w:asciiTheme="minorHAnsi" w:hAnsiTheme="minorHAnsi"/>
        </w:rPr>
      </w:pPr>
    </w:p>
    <w:p w14:paraId="72594860" w14:textId="77777777" w:rsidR="0026470E" w:rsidRDefault="006E1C2A" w:rsidP="009841FD">
      <w:pPr>
        <w:rPr>
          <w:rFonts w:asciiTheme="minorHAnsi" w:hAnsiTheme="minorHAnsi"/>
        </w:rPr>
      </w:pPr>
      <w:r>
        <w:rPr>
          <w:rFonts w:asciiTheme="minorHAnsi" w:hAnsiTheme="minorHAnsi"/>
        </w:rPr>
        <w:t>Dôležitú úlohu tu zohrávajú opäť samosprávy, ktoré môžu zorganizovať spoločné stretnutie s budúcimi účastníkmi pilotného projektu, resp. rodinnými príslušníkmi</w:t>
      </w:r>
      <w:r w:rsidR="0026470E">
        <w:rPr>
          <w:rFonts w:asciiTheme="minorHAnsi" w:hAnsiTheme="minorHAnsi"/>
        </w:rPr>
        <w:t xml:space="preserve"> a zástupcami organizácii, zodpovednými za realizáciu pilotného projektu (pozn.: samotné samosprávy môžu vystupovať ako zmluvná strana, ktorá zabezpečuje poskytovanie služby pre svojich vybraných občanov). </w:t>
      </w:r>
    </w:p>
    <w:p w14:paraId="3EFFA479" w14:textId="77777777" w:rsidR="00314A58" w:rsidRDefault="00314A58" w:rsidP="009841FD">
      <w:pPr>
        <w:rPr>
          <w:rFonts w:asciiTheme="minorHAnsi" w:hAnsiTheme="minorHAnsi"/>
          <w:i/>
        </w:rPr>
      </w:pPr>
    </w:p>
    <w:p w14:paraId="6E488385" w14:textId="7AEAB9B6" w:rsidR="005C0261" w:rsidRPr="0026470E" w:rsidRDefault="0026470E" w:rsidP="009841FD">
      <w:pPr>
        <w:rPr>
          <w:rFonts w:asciiTheme="minorHAnsi" w:hAnsiTheme="minorHAnsi"/>
          <w:i/>
        </w:rPr>
      </w:pPr>
      <w:r w:rsidRPr="0026470E">
        <w:rPr>
          <w:rFonts w:asciiTheme="minorHAnsi" w:hAnsiTheme="minorHAnsi"/>
          <w:i/>
        </w:rPr>
        <w:t>Proces uzatvorenia zmluvného vzťahu a samotnej inštalácie v domácnosti by bolo vhodné realizovať samostatne.</w:t>
      </w:r>
    </w:p>
    <w:p w14:paraId="0A6A7322" w14:textId="77777777" w:rsidR="005C0261" w:rsidRPr="0063272B" w:rsidRDefault="005C0261" w:rsidP="009841FD">
      <w:pPr>
        <w:rPr>
          <w:rFonts w:asciiTheme="minorHAnsi" w:hAnsiTheme="minorHAnsi"/>
        </w:rPr>
      </w:pPr>
    </w:p>
    <w:p w14:paraId="30CF9BD2" w14:textId="4962FC35" w:rsidR="005C0261" w:rsidRPr="0063272B" w:rsidRDefault="005C0261" w:rsidP="009841FD">
      <w:pPr>
        <w:rPr>
          <w:rFonts w:asciiTheme="minorHAnsi" w:hAnsiTheme="minorHAnsi"/>
          <w:u w:val="single"/>
        </w:rPr>
      </w:pPr>
      <w:r w:rsidRPr="0063272B">
        <w:rPr>
          <w:rFonts w:asciiTheme="minorHAnsi" w:hAnsiTheme="minorHAnsi"/>
          <w:u w:val="single"/>
        </w:rPr>
        <w:t>3. Inštalácia  a otestovanie funkčnosti zariadení v domácnostiach seniorov</w:t>
      </w:r>
    </w:p>
    <w:p w14:paraId="022E423C" w14:textId="77777777" w:rsidR="005C0261" w:rsidRPr="0063272B" w:rsidRDefault="005C0261" w:rsidP="009841FD">
      <w:pPr>
        <w:rPr>
          <w:rFonts w:asciiTheme="minorHAnsi" w:hAnsiTheme="minorHAnsi"/>
        </w:rPr>
      </w:pPr>
    </w:p>
    <w:p w14:paraId="3DC36E0E" w14:textId="276D328F" w:rsidR="005C0261" w:rsidRPr="0063272B" w:rsidRDefault="006E1C2A" w:rsidP="009841FD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Pred samotnou inštaláciou setov a ich otestovaním v domácnosti klienta je dôležité ich </w:t>
      </w:r>
      <w:r w:rsidRPr="006E1C2A">
        <w:rPr>
          <w:rFonts w:asciiTheme="minorHAnsi" w:hAnsiTheme="minorHAnsi"/>
          <w:b/>
        </w:rPr>
        <w:t>vopred technikom nakonfigurovať a otestovať  ich funkčnosť</w:t>
      </w:r>
      <w:r>
        <w:rPr>
          <w:rFonts w:asciiTheme="minorHAnsi" w:hAnsiTheme="minorHAnsi"/>
        </w:rPr>
        <w:t xml:space="preserve"> a taktiež mať k dispozícii aj niekoľko </w:t>
      </w:r>
      <w:r w:rsidRPr="006E1C2A">
        <w:rPr>
          <w:rFonts w:asciiTheme="minorHAnsi" w:hAnsiTheme="minorHAnsi"/>
          <w:b/>
        </w:rPr>
        <w:t>náhradných kusov</w:t>
      </w:r>
      <w:r>
        <w:rPr>
          <w:rFonts w:asciiTheme="minorHAnsi" w:hAnsiTheme="minorHAnsi"/>
        </w:rPr>
        <w:t xml:space="preserve">  pre prípad potreby, najmä pri výjazdoch na väčšie vzdialenosti. Tomu </w:t>
      </w:r>
      <w:r w:rsidR="0026470E">
        <w:rPr>
          <w:rFonts w:asciiTheme="minorHAnsi" w:hAnsiTheme="minorHAnsi"/>
        </w:rPr>
        <w:t>by v každom prípade malo</w:t>
      </w:r>
      <w:r>
        <w:rPr>
          <w:rFonts w:asciiTheme="minorHAnsi" w:hAnsiTheme="minorHAnsi"/>
        </w:rPr>
        <w:t xml:space="preserve"> predchádza</w:t>
      </w:r>
      <w:r w:rsidR="0026470E">
        <w:rPr>
          <w:rFonts w:asciiTheme="minorHAnsi" w:hAnsiTheme="minorHAnsi"/>
        </w:rPr>
        <w:t>ť</w:t>
      </w:r>
      <w:r>
        <w:rPr>
          <w:rFonts w:asciiTheme="minorHAnsi" w:hAnsiTheme="minorHAnsi"/>
        </w:rPr>
        <w:t xml:space="preserve"> samotné </w:t>
      </w:r>
      <w:r w:rsidRPr="0026470E">
        <w:rPr>
          <w:rFonts w:asciiTheme="minorHAnsi" w:hAnsiTheme="minorHAnsi"/>
          <w:b/>
        </w:rPr>
        <w:t>zaškolenie technikov</w:t>
      </w:r>
      <w:r w:rsidR="0026470E">
        <w:rPr>
          <w:rFonts w:asciiTheme="minorHAnsi" w:hAnsiTheme="minorHAnsi"/>
        </w:rPr>
        <w:t xml:space="preserve"> </w:t>
      </w:r>
      <w:r w:rsidR="0026470E" w:rsidRPr="0026470E">
        <w:rPr>
          <w:rFonts w:asciiTheme="minorHAnsi" w:hAnsiTheme="minorHAnsi"/>
          <w:b/>
        </w:rPr>
        <w:t>kvalifikovaným lektorom</w:t>
      </w:r>
      <w:r w:rsidR="004C0F86" w:rsidRPr="004C0F86">
        <w:rPr>
          <w:rFonts w:asciiTheme="minorHAnsi" w:hAnsiTheme="minorHAnsi"/>
        </w:rPr>
        <w:t>, tak ako to bolo v prípade realizovaného pilotného projektu.</w:t>
      </w:r>
      <w:r w:rsidR="0026470E" w:rsidRPr="0026470E">
        <w:rPr>
          <w:rFonts w:asciiTheme="minorHAnsi" w:hAnsiTheme="minorHAnsi"/>
          <w:b/>
        </w:rPr>
        <w:br/>
      </w:r>
    </w:p>
    <w:p w14:paraId="0D61F01F" w14:textId="3562CC5F" w:rsidR="005C0261" w:rsidRDefault="005C0261" w:rsidP="009841FD">
      <w:pPr>
        <w:rPr>
          <w:rFonts w:asciiTheme="minorHAnsi" w:hAnsiTheme="minorHAnsi"/>
          <w:u w:val="single"/>
        </w:rPr>
      </w:pPr>
      <w:r w:rsidRPr="0063272B">
        <w:rPr>
          <w:rFonts w:asciiTheme="minorHAnsi" w:hAnsiTheme="minorHAnsi"/>
          <w:u w:val="single"/>
        </w:rPr>
        <w:t>4. Poskytovanie služby nepretržitého monitoringu</w:t>
      </w:r>
      <w:r w:rsidR="004C0F86">
        <w:rPr>
          <w:rFonts w:asciiTheme="minorHAnsi" w:hAnsiTheme="minorHAnsi"/>
          <w:u w:val="single"/>
        </w:rPr>
        <w:t xml:space="preserve"> potreby pomoci</w:t>
      </w:r>
    </w:p>
    <w:p w14:paraId="3111B0A6" w14:textId="77777777" w:rsidR="006E7737" w:rsidRDefault="006E7737" w:rsidP="009841FD">
      <w:pPr>
        <w:rPr>
          <w:rFonts w:asciiTheme="minorHAnsi" w:hAnsiTheme="minorHAnsi"/>
          <w:u w:val="single"/>
        </w:rPr>
      </w:pPr>
    </w:p>
    <w:p w14:paraId="0EB29DDC" w14:textId="0D4F91CA" w:rsidR="006E7737" w:rsidRDefault="004C0F86" w:rsidP="009841FD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Pilotný projekt bol realizovaný počas doby 6 mesiacov. Pre obdobné pilotné projekty odporúčame predĺžiť toto obdobie </w:t>
      </w:r>
      <w:r w:rsidRPr="004C0F86">
        <w:rPr>
          <w:rFonts w:asciiTheme="minorHAnsi" w:hAnsiTheme="minorHAnsi"/>
          <w:b/>
        </w:rPr>
        <w:t>minimálne na 1 rok</w:t>
      </w:r>
      <w:r>
        <w:rPr>
          <w:rFonts w:asciiTheme="minorHAnsi" w:hAnsiTheme="minorHAnsi"/>
        </w:rPr>
        <w:t>, čím  sa získa ucelenejší obraz o živote seniora/poskytovanej službe v priebehu všetkých ročných období.</w:t>
      </w:r>
    </w:p>
    <w:p w14:paraId="4098A4CF" w14:textId="77777777" w:rsidR="004C0F86" w:rsidRDefault="004C0F86" w:rsidP="009841FD">
      <w:pPr>
        <w:rPr>
          <w:rFonts w:asciiTheme="minorHAnsi" w:hAnsiTheme="minorHAnsi"/>
        </w:rPr>
      </w:pPr>
    </w:p>
    <w:p w14:paraId="3AF77C68" w14:textId="426FBD94" w:rsidR="004C0F86" w:rsidRDefault="004C0F86" w:rsidP="009841FD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Pre vyhodnotenie výsledkov pilotného projektu je potrebné, aby </w:t>
      </w:r>
      <w:r w:rsidRPr="005E3A70">
        <w:rPr>
          <w:rFonts w:asciiTheme="minorHAnsi" w:hAnsiTheme="minorHAnsi"/>
          <w:b/>
        </w:rPr>
        <w:t>dispečeri dispečerského strediska zadávali do informačného systému presné, pravdivé údaje</w:t>
      </w:r>
      <w:r>
        <w:rPr>
          <w:rFonts w:asciiTheme="minorHAnsi" w:hAnsiTheme="minorHAnsi"/>
        </w:rPr>
        <w:t xml:space="preserve"> (napr. bližšie vysvetľujúce poznámky). Všetky hovory dispečer - klient sú nahrávané a teda sú k dispozícii záznamy, z tohto dôvodu sa počas bežnej prevádzky stáva, že dispečer uvedie</w:t>
      </w:r>
      <w:r w:rsidR="005E3A70">
        <w:rPr>
          <w:rFonts w:asciiTheme="minorHAnsi" w:hAnsiTheme="minorHAnsi"/>
        </w:rPr>
        <w:t xml:space="preserve"> niekedy</w:t>
      </w:r>
      <w:r>
        <w:rPr>
          <w:rFonts w:asciiTheme="minorHAnsi" w:hAnsiTheme="minorHAnsi"/>
        </w:rPr>
        <w:t xml:space="preserve"> do niektorých polí informačného systému nepresnú informáciu. </w:t>
      </w:r>
      <w:r w:rsidR="005E3A70">
        <w:rPr>
          <w:rFonts w:asciiTheme="minorHAnsi" w:hAnsiTheme="minorHAnsi"/>
        </w:rPr>
        <w:t>An</w:t>
      </w:r>
      <w:r w:rsidR="006844E5">
        <w:rPr>
          <w:rFonts w:asciiTheme="minorHAnsi" w:hAnsiTheme="minorHAnsi"/>
        </w:rPr>
        <w:t xml:space="preserve">alytici, ktorí však vyhodnocujú </w:t>
      </w:r>
      <w:bookmarkStart w:id="1" w:name="_GoBack"/>
      <w:bookmarkEnd w:id="1"/>
      <w:r w:rsidR="005E3A70">
        <w:rPr>
          <w:rFonts w:asciiTheme="minorHAnsi" w:hAnsiTheme="minorHAnsi"/>
        </w:rPr>
        <w:t xml:space="preserve">iba údaje uvedené v informačnom systéme, tak môžu pracovať s nepresnými údajmi, čo môže viesť k skresleným záverom. </w:t>
      </w:r>
    </w:p>
    <w:p w14:paraId="0C599BC6" w14:textId="77777777" w:rsidR="005E3A70" w:rsidRDefault="005E3A70" w:rsidP="009841FD">
      <w:pPr>
        <w:rPr>
          <w:rFonts w:asciiTheme="minorHAnsi" w:hAnsiTheme="minorHAnsi"/>
        </w:rPr>
      </w:pPr>
    </w:p>
    <w:p w14:paraId="143649B0" w14:textId="1EFDFFC7" w:rsidR="00351084" w:rsidRPr="0063272B" w:rsidRDefault="005E3A70" w:rsidP="009841FD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Odporúčame preto pre realizáciu obdobných projektov do budúcnosti upozorňovať pracovníkov zapojených do pilotného projektu o potrebe zaznamenávania  presných, pravdivých informácii a tiež realizovať aj </w:t>
      </w:r>
      <w:r w:rsidRPr="005E3A70">
        <w:rPr>
          <w:rFonts w:asciiTheme="minorHAnsi" w:hAnsiTheme="minorHAnsi"/>
          <w:b/>
        </w:rPr>
        <w:t>námatkové kontroly záznamov hovorov</w:t>
      </w:r>
      <w:r>
        <w:rPr>
          <w:rFonts w:asciiTheme="minorHAnsi" w:hAnsiTheme="minorHAnsi"/>
        </w:rPr>
        <w:t xml:space="preserve"> </w:t>
      </w:r>
      <w:r w:rsidRPr="005E3A70">
        <w:rPr>
          <w:rFonts w:asciiTheme="minorHAnsi" w:hAnsiTheme="minorHAnsi"/>
          <w:b/>
        </w:rPr>
        <w:t>oprávnenými osobami</w:t>
      </w:r>
      <w:r>
        <w:rPr>
          <w:rFonts w:asciiTheme="minorHAnsi" w:hAnsiTheme="minorHAnsi"/>
        </w:rPr>
        <w:t>, či sú v súlade s uvedenými informáciami v informačnom systéme.</w:t>
      </w:r>
    </w:p>
    <w:p w14:paraId="71DE0671" w14:textId="77777777" w:rsidR="005C0261" w:rsidRDefault="005C0261" w:rsidP="009841FD"/>
    <w:p w14:paraId="7C11CC80" w14:textId="04A1A5F6" w:rsidR="002F7EC8" w:rsidRPr="0063272B" w:rsidRDefault="002F7EC8" w:rsidP="002F7EC8">
      <w:pPr>
        <w:rPr>
          <w:rFonts w:asciiTheme="minorHAnsi" w:hAnsiTheme="minorHAnsi"/>
        </w:rPr>
      </w:pPr>
      <w:r>
        <w:rPr>
          <w:rFonts w:asciiTheme="minorHAnsi" w:hAnsiTheme="minorHAnsi"/>
          <w:u w:val="single"/>
        </w:rPr>
        <w:t>5</w:t>
      </w:r>
      <w:r w:rsidRPr="0063272B">
        <w:rPr>
          <w:rFonts w:asciiTheme="minorHAnsi" w:hAnsiTheme="minorHAnsi"/>
          <w:u w:val="single"/>
        </w:rPr>
        <w:t xml:space="preserve">. </w:t>
      </w:r>
      <w:r>
        <w:rPr>
          <w:rFonts w:asciiTheme="minorHAnsi" w:hAnsiTheme="minorHAnsi"/>
          <w:u w:val="single"/>
        </w:rPr>
        <w:t>Vyhodnotenie</w:t>
      </w:r>
    </w:p>
    <w:p w14:paraId="360027DA" w14:textId="77777777" w:rsidR="00E44760" w:rsidRPr="00E44760" w:rsidRDefault="00E44760" w:rsidP="00E44760"/>
    <w:p w14:paraId="2F94DC78" w14:textId="64F7B9F1" w:rsidR="00361433" w:rsidRDefault="005E3A70">
      <w:pPr>
        <w:rPr>
          <w:rFonts w:asciiTheme="minorHAnsi" w:hAnsiTheme="minorHAnsi"/>
        </w:rPr>
      </w:pPr>
      <w:r>
        <w:rPr>
          <w:rFonts w:asciiTheme="minorHAnsi" w:hAnsiTheme="minorHAnsi"/>
        </w:rPr>
        <w:t>Vyhodnotiť môžeme iba to, čo dokážeme nejakým spôsobom zmerať. Pri realizovanom pilotnom projekte sme vyhodnocovali údaje z 3 zdrojov:</w:t>
      </w:r>
    </w:p>
    <w:p w14:paraId="2EF415DE" w14:textId="77777777" w:rsidR="005E3A70" w:rsidRDefault="005E3A70">
      <w:pPr>
        <w:rPr>
          <w:rFonts w:asciiTheme="minorHAnsi" w:hAnsiTheme="minorHAnsi"/>
        </w:rPr>
      </w:pPr>
    </w:p>
    <w:p w14:paraId="0EA54528" w14:textId="6FB26D86" w:rsidR="005E3A70" w:rsidRDefault="005E3A70" w:rsidP="005E3A70">
      <w:pPr>
        <w:pStyle w:val="Odsekzoznamu"/>
        <w:numPr>
          <w:ilvl w:val="0"/>
          <w:numId w:val="44"/>
        </w:numPr>
        <w:rPr>
          <w:rFonts w:asciiTheme="minorHAnsi" w:hAnsiTheme="minorHAnsi"/>
        </w:rPr>
      </w:pPr>
      <w:r>
        <w:rPr>
          <w:rFonts w:asciiTheme="minorHAnsi" w:hAnsiTheme="minorHAnsi"/>
        </w:rPr>
        <w:t>úvodný dotazník</w:t>
      </w:r>
      <w:r w:rsidR="007A071F">
        <w:rPr>
          <w:rFonts w:asciiTheme="minorHAnsi" w:hAnsiTheme="minorHAnsi"/>
        </w:rPr>
        <w:t>,</w:t>
      </w:r>
    </w:p>
    <w:p w14:paraId="1A727270" w14:textId="2B20A066" w:rsidR="005E3A70" w:rsidRDefault="005E3A70" w:rsidP="005E3A70">
      <w:pPr>
        <w:pStyle w:val="Odsekzoznamu"/>
        <w:numPr>
          <w:ilvl w:val="0"/>
          <w:numId w:val="44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informačný systém dispečerského strediska</w:t>
      </w:r>
      <w:r w:rsidR="007A071F">
        <w:rPr>
          <w:rFonts w:asciiTheme="minorHAnsi" w:hAnsiTheme="minorHAnsi"/>
        </w:rPr>
        <w:t>,</w:t>
      </w:r>
    </w:p>
    <w:p w14:paraId="294A1BFC" w14:textId="1DB62021" w:rsidR="005E3A70" w:rsidRDefault="005E3A70" w:rsidP="005E3A70">
      <w:pPr>
        <w:pStyle w:val="Odsekzoznamu"/>
        <w:numPr>
          <w:ilvl w:val="0"/>
          <w:numId w:val="44"/>
        </w:numPr>
        <w:rPr>
          <w:rFonts w:asciiTheme="minorHAnsi" w:hAnsiTheme="minorHAnsi"/>
        </w:rPr>
      </w:pPr>
      <w:r>
        <w:rPr>
          <w:rFonts w:asciiTheme="minorHAnsi" w:hAnsiTheme="minorHAnsi"/>
        </w:rPr>
        <w:t>prieskum spokojnosti</w:t>
      </w:r>
      <w:r w:rsidR="007A071F">
        <w:rPr>
          <w:rFonts w:asciiTheme="minorHAnsi" w:hAnsiTheme="minorHAnsi"/>
        </w:rPr>
        <w:t>.</w:t>
      </w:r>
    </w:p>
    <w:p w14:paraId="45E24406" w14:textId="77777777" w:rsidR="005E3A70" w:rsidRDefault="005E3A70" w:rsidP="005E3A70">
      <w:pPr>
        <w:rPr>
          <w:rFonts w:asciiTheme="minorHAnsi" w:hAnsiTheme="minorHAnsi"/>
        </w:rPr>
      </w:pPr>
    </w:p>
    <w:p w14:paraId="21E7551E" w14:textId="536CCA95" w:rsidR="00EB023F" w:rsidRPr="00827EEA" w:rsidRDefault="005E3A7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Aj na základe našich skúsenosti z realizácie pilotného projektu odporúčame do budúcnosti </w:t>
      </w:r>
      <w:r w:rsidRPr="007A071F">
        <w:rPr>
          <w:rFonts w:asciiTheme="minorHAnsi" w:hAnsiTheme="minorHAnsi"/>
          <w:b/>
        </w:rPr>
        <w:t xml:space="preserve">ešte v úvodnej fáze zadefinovať, aké </w:t>
      </w:r>
      <w:r w:rsidR="007A071F" w:rsidRPr="007A071F">
        <w:rPr>
          <w:rFonts w:asciiTheme="minorHAnsi" w:hAnsiTheme="minorHAnsi"/>
          <w:b/>
        </w:rPr>
        <w:t xml:space="preserve">všetky údaje budú </w:t>
      </w:r>
      <w:r w:rsidRPr="007A071F">
        <w:rPr>
          <w:rFonts w:asciiTheme="minorHAnsi" w:hAnsiTheme="minorHAnsi"/>
          <w:b/>
        </w:rPr>
        <w:t xml:space="preserve"> potrebné pre vyhodnotenie pilotného projektu</w:t>
      </w:r>
      <w:r w:rsidR="007A071F" w:rsidRPr="007A071F">
        <w:rPr>
          <w:rFonts w:asciiTheme="minorHAnsi" w:hAnsiTheme="minorHAnsi"/>
          <w:b/>
        </w:rPr>
        <w:t xml:space="preserve"> (jeho zadefinovaného cieľa)</w:t>
      </w:r>
      <w:r w:rsidR="007A071F">
        <w:rPr>
          <w:rFonts w:asciiTheme="minorHAnsi" w:hAnsiTheme="minorHAnsi"/>
          <w:b/>
        </w:rPr>
        <w:t xml:space="preserve"> a </w:t>
      </w:r>
      <w:r w:rsidR="007A071F" w:rsidRPr="007A071F">
        <w:rPr>
          <w:rFonts w:asciiTheme="minorHAnsi" w:hAnsiTheme="minorHAnsi"/>
          <w:b/>
        </w:rPr>
        <w:t>kedy a akým spôsobom budú zisťované</w:t>
      </w:r>
      <w:r w:rsidR="007A071F">
        <w:rPr>
          <w:rFonts w:asciiTheme="minorHAnsi" w:hAnsiTheme="minorHAnsi"/>
        </w:rPr>
        <w:t xml:space="preserve"> či už priamo od klientov, z informačných systémov, dispečerov  a pod.. Rovnako je potrebné mať v úvodnej fáze zodpovedanú otázku </w:t>
      </w:r>
      <w:r w:rsidR="007A071F" w:rsidRPr="007A071F">
        <w:rPr>
          <w:rFonts w:asciiTheme="minorHAnsi" w:hAnsiTheme="minorHAnsi"/>
          <w:b/>
        </w:rPr>
        <w:t>„Čo ďalej?“  po ukončení pilotného projektu</w:t>
      </w:r>
      <w:r w:rsidR="007A071F">
        <w:rPr>
          <w:rFonts w:asciiTheme="minorHAnsi" w:hAnsiTheme="minorHAnsi"/>
        </w:rPr>
        <w:t>: môžu účastníci naďalej službu využívať bezplatne, za určitý poplatok, resp. dôjde k odinštalovaniu zariadení (ak áno, ako sa bude ďalej s nimi nakladať?).</w:t>
      </w:r>
    </w:p>
    <w:p w14:paraId="7938581E" w14:textId="63071EA1" w:rsidR="006E7737" w:rsidRDefault="006E7737" w:rsidP="006E7737">
      <w:pPr>
        <w:pStyle w:val="Nadpis1"/>
      </w:pPr>
      <w:r>
        <w:t>Zhrnutie odporúčaní</w:t>
      </w:r>
    </w:p>
    <w:p w14:paraId="5F7BC91D" w14:textId="77777777" w:rsidR="00172417" w:rsidRDefault="00172417" w:rsidP="007A071F">
      <w:pPr>
        <w:spacing w:line="276" w:lineRule="auto"/>
        <w:rPr>
          <w:noProof/>
          <w:lang w:eastAsia="sk-SK"/>
        </w:rPr>
      </w:pPr>
    </w:p>
    <w:p w14:paraId="7CCC6173" w14:textId="1926E4FE" w:rsidR="007A071F" w:rsidRDefault="007A071F" w:rsidP="007A071F">
      <w:pPr>
        <w:rPr>
          <w:rFonts w:asciiTheme="minorHAnsi" w:hAnsiTheme="minorHAnsi"/>
          <w:noProof/>
          <w:lang w:eastAsia="sk-SK"/>
        </w:rPr>
      </w:pPr>
      <w:r w:rsidRPr="007A071F">
        <w:rPr>
          <w:rFonts w:asciiTheme="minorHAnsi" w:hAnsiTheme="minorHAnsi"/>
          <w:noProof/>
          <w:lang w:eastAsia="sk-SK"/>
        </w:rPr>
        <w:t>V nižšie uvedených bodoch prinášame zhrnutie odporúčaní pre realizáciu obdobných pilotných projektov k nami realizovanému nepretržitému monitoringu pádu v rámci sociálnej služby monitoring a signalizácia potreby pomoci:</w:t>
      </w:r>
    </w:p>
    <w:p w14:paraId="7E4CC3F4" w14:textId="77777777" w:rsidR="007A071F" w:rsidRDefault="007A071F" w:rsidP="007A071F">
      <w:pPr>
        <w:rPr>
          <w:rFonts w:asciiTheme="minorHAnsi" w:hAnsiTheme="minorHAnsi"/>
          <w:noProof/>
          <w:lang w:eastAsia="sk-SK"/>
        </w:rPr>
      </w:pPr>
    </w:p>
    <w:p w14:paraId="6206630C" w14:textId="0089A472" w:rsidR="007A071F" w:rsidRDefault="0053184B" w:rsidP="0053184B">
      <w:pPr>
        <w:pStyle w:val="Odsekzoznamu"/>
        <w:numPr>
          <w:ilvl w:val="0"/>
          <w:numId w:val="46"/>
        </w:numPr>
        <w:rPr>
          <w:rFonts w:asciiTheme="minorHAnsi" w:hAnsiTheme="minorHAnsi"/>
          <w:noProof/>
          <w:lang w:eastAsia="sk-SK"/>
        </w:rPr>
      </w:pPr>
      <w:r>
        <w:rPr>
          <w:rFonts w:asciiTheme="minorHAnsi" w:hAnsiTheme="minorHAnsi"/>
          <w:noProof/>
          <w:lang w:eastAsia="sk-SK"/>
        </w:rPr>
        <w:t>otestovať viaceré technológie, ktoré sa však najprv osvedčia na malej vzorke účastníkov a sú kompatibilné s informačným systémom dispečerského strediska,</w:t>
      </w:r>
    </w:p>
    <w:p w14:paraId="44F46A5D" w14:textId="77777777" w:rsidR="0053184B" w:rsidRDefault="0053184B" w:rsidP="0053184B">
      <w:pPr>
        <w:pStyle w:val="Odsekzoznamu"/>
        <w:rPr>
          <w:rFonts w:asciiTheme="minorHAnsi" w:hAnsiTheme="minorHAnsi"/>
          <w:noProof/>
          <w:lang w:eastAsia="sk-SK"/>
        </w:rPr>
      </w:pPr>
    </w:p>
    <w:p w14:paraId="38E737DD" w14:textId="33BB9994" w:rsidR="0053184B" w:rsidRDefault="0053184B" w:rsidP="0053184B">
      <w:pPr>
        <w:pStyle w:val="Odsekzoznamu"/>
        <w:numPr>
          <w:ilvl w:val="0"/>
          <w:numId w:val="46"/>
        </w:numPr>
        <w:rPr>
          <w:rFonts w:asciiTheme="minorHAnsi" w:hAnsiTheme="minorHAnsi"/>
          <w:noProof/>
          <w:lang w:eastAsia="sk-SK"/>
        </w:rPr>
      </w:pPr>
      <w:r w:rsidRPr="0053184B">
        <w:rPr>
          <w:rFonts w:asciiTheme="minorHAnsi" w:hAnsiTheme="minorHAnsi"/>
          <w:noProof/>
          <w:lang w:eastAsia="sk-SK"/>
        </w:rPr>
        <w:t>zapojiť väčšiu skupinu účastníkov pilotného projektu (rádovo stovky-tisícky osôb)</w:t>
      </w:r>
      <w:r w:rsidR="00314A58">
        <w:rPr>
          <w:rFonts w:asciiTheme="minorHAnsi" w:hAnsiTheme="minorHAnsi"/>
          <w:noProof/>
          <w:lang w:eastAsia="sk-SK"/>
        </w:rPr>
        <w:t xml:space="preserve"> s rôznorodou charakteristikou (typ a miesto bydliska, pohlavie, vek, rodinný stav, zdravotný stav a i.),</w:t>
      </w:r>
    </w:p>
    <w:p w14:paraId="3766880C" w14:textId="77777777" w:rsidR="0053184B" w:rsidRDefault="0053184B" w:rsidP="0053184B">
      <w:pPr>
        <w:pStyle w:val="Odsekzoznamu"/>
        <w:rPr>
          <w:rFonts w:asciiTheme="minorHAnsi" w:hAnsiTheme="minorHAnsi"/>
          <w:noProof/>
          <w:lang w:eastAsia="sk-SK"/>
        </w:rPr>
      </w:pPr>
    </w:p>
    <w:p w14:paraId="5B32D629" w14:textId="7F514177" w:rsidR="0053184B" w:rsidRDefault="0053184B" w:rsidP="0053184B">
      <w:pPr>
        <w:pStyle w:val="Odsekzoznamu"/>
        <w:numPr>
          <w:ilvl w:val="0"/>
          <w:numId w:val="46"/>
        </w:numPr>
        <w:rPr>
          <w:rFonts w:asciiTheme="minorHAnsi" w:hAnsiTheme="minorHAnsi"/>
          <w:noProof/>
          <w:lang w:eastAsia="sk-SK"/>
        </w:rPr>
      </w:pPr>
      <w:r w:rsidRPr="0053184B">
        <w:rPr>
          <w:rFonts w:asciiTheme="minorHAnsi" w:hAnsiTheme="minorHAnsi"/>
          <w:noProof/>
          <w:lang w:eastAsia="sk-SK"/>
        </w:rPr>
        <w:t xml:space="preserve">v rámci marketingovej kampane vyhotoviť </w:t>
      </w:r>
      <w:r>
        <w:rPr>
          <w:rFonts w:asciiTheme="minorHAnsi" w:hAnsiTheme="minorHAnsi"/>
          <w:noProof/>
          <w:lang w:eastAsia="sk-SK"/>
        </w:rPr>
        <w:t>profesionálne informačné video (</w:t>
      </w:r>
      <w:r w:rsidRPr="0053184B">
        <w:rPr>
          <w:rFonts w:asciiTheme="minorHAnsi" w:hAnsiTheme="minorHAnsi"/>
          <w:noProof/>
          <w:lang w:eastAsia="sk-SK"/>
        </w:rPr>
        <w:t>ktoré poskytne podstatné informácie o priebehu pilotného projektu a samotnej sociálnej službe</w:t>
      </w:r>
      <w:r>
        <w:rPr>
          <w:rFonts w:asciiTheme="minorHAnsi" w:hAnsiTheme="minorHAnsi"/>
          <w:noProof/>
          <w:lang w:eastAsia="sk-SK"/>
        </w:rPr>
        <w:t>), spolupracovať so samosprávami a určiť kompetentnú kontaktnú osobu pre poskytovanie informácií o pilotnom projekte,</w:t>
      </w:r>
    </w:p>
    <w:p w14:paraId="45C12699" w14:textId="77777777" w:rsidR="00314A58" w:rsidRDefault="00314A58" w:rsidP="00314A58">
      <w:pPr>
        <w:pStyle w:val="Odsekzoznamu"/>
        <w:rPr>
          <w:rFonts w:asciiTheme="minorHAnsi" w:hAnsiTheme="minorHAnsi"/>
          <w:noProof/>
          <w:lang w:eastAsia="sk-SK"/>
        </w:rPr>
      </w:pPr>
    </w:p>
    <w:p w14:paraId="70558A66" w14:textId="64452D15" w:rsidR="00314A58" w:rsidRDefault="00314A58" w:rsidP="0053184B">
      <w:pPr>
        <w:pStyle w:val="Odsekzoznamu"/>
        <w:numPr>
          <w:ilvl w:val="0"/>
          <w:numId w:val="46"/>
        </w:numPr>
        <w:rPr>
          <w:rFonts w:asciiTheme="minorHAnsi" w:hAnsiTheme="minorHAnsi"/>
          <w:noProof/>
          <w:lang w:eastAsia="sk-SK"/>
        </w:rPr>
      </w:pPr>
      <w:r>
        <w:rPr>
          <w:rFonts w:asciiTheme="minorHAnsi" w:hAnsiTheme="minorHAnsi"/>
          <w:noProof/>
          <w:lang w:eastAsia="sk-SK"/>
        </w:rPr>
        <w:t>pilotný projekt realizovať ideálne minimálne počas obdobia 1 roka,</w:t>
      </w:r>
    </w:p>
    <w:p w14:paraId="05DC4BDD" w14:textId="77777777" w:rsidR="00314A58" w:rsidRDefault="00314A58" w:rsidP="00314A58">
      <w:pPr>
        <w:pStyle w:val="Odsekzoznamu"/>
        <w:rPr>
          <w:rFonts w:asciiTheme="minorHAnsi" w:hAnsiTheme="minorHAnsi"/>
          <w:noProof/>
          <w:lang w:eastAsia="sk-SK"/>
        </w:rPr>
      </w:pPr>
    </w:p>
    <w:p w14:paraId="4CDF78D6" w14:textId="11352ACD" w:rsidR="00314A58" w:rsidRDefault="00314A58" w:rsidP="0053184B">
      <w:pPr>
        <w:pStyle w:val="Odsekzoznamu"/>
        <w:numPr>
          <w:ilvl w:val="0"/>
          <w:numId w:val="46"/>
        </w:numPr>
        <w:rPr>
          <w:rFonts w:asciiTheme="minorHAnsi" w:hAnsiTheme="minorHAnsi"/>
          <w:noProof/>
          <w:lang w:eastAsia="sk-SK"/>
        </w:rPr>
      </w:pPr>
      <w:r>
        <w:rPr>
          <w:rFonts w:asciiTheme="minorHAnsi" w:hAnsiTheme="minorHAnsi"/>
          <w:noProof/>
          <w:lang w:eastAsia="sk-SK"/>
        </w:rPr>
        <w:t>uzatvorenie zmluvného vzťahu (vyplnenie osobného dotazníka realizovať pred inštaláciou zariadení v domácnosti účastníkov),</w:t>
      </w:r>
    </w:p>
    <w:p w14:paraId="06B29CC5" w14:textId="77777777" w:rsidR="00314A58" w:rsidRDefault="00314A58" w:rsidP="00314A58">
      <w:pPr>
        <w:pStyle w:val="Odsekzoznamu"/>
        <w:rPr>
          <w:rFonts w:asciiTheme="minorHAnsi" w:hAnsiTheme="minorHAnsi"/>
          <w:noProof/>
          <w:lang w:eastAsia="sk-SK"/>
        </w:rPr>
      </w:pPr>
    </w:p>
    <w:p w14:paraId="214C8FCB" w14:textId="78E71064" w:rsidR="00314A58" w:rsidRDefault="00314A58" w:rsidP="0053184B">
      <w:pPr>
        <w:pStyle w:val="Odsekzoznamu"/>
        <w:numPr>
          <w:ilvl w:val="0"/>
          <w:numId w:val="46"/>
        </w:numPr>
        <w:rPr>
          <w:rFonts w:asciiTheme="minorHAnsi" w:hAnsiTheme="minorHAnsi"/>
          <w:noProof/>
          <w:lang w:eastAsia="sk-SK"/>
        </w:rPr>
      </w:pPr>
      <w:r>
        <w:rPr>
          <w:rFonts w:asciiTheme="minorHAnsi" w:hAnsiTheme="minorHAnsi"/>
          <w:noProof/>
          <w:lang w:eastAsia="sk-SK"/>
        </w:rPr>
        <w:t>inštaláciu realizovať profesionálnymi, zaškolenými technikmi (s vopred nakonfigurovanými a otestovanými zariadeniami a náhradnými kusmi pre prípad potreby),</w:t>
      </w:r>
    </w:p>
    <w:p w14:paraId="1DF284A4" w14:textId="77777777" w:rsidR="00314A58" w:rsidRDefault="00314A58" w:rsidP="00314A58">
      <w:pPr>
        <w:pStyle w:val="Odsekzoznamu"/>
        <w:rPr>
          <w:rFonts w:asciiTheme="minorHAnsi" w:hAnsiTheme="minorHAnsi"/>
          <w:noProof/>
          <w:lang w:eastAsia="sk-SK"/>
        </w:rPr>
      </w:pPr>
    </w:p>
    <w:p w14:paraId="1CAB6018" w14:textId="56B2D641" w:rsidR="00314A58" w:rsidRDefault="00314A58" w:rsidP="0053184B">
      <w:pPr>
        <w:pStyle w:val="Odsekzoznamu"/>
        <w:numPr>
          <w:ilvl w:val="0"/>
          <w:numId w:val="46"/>
        </w:numPr>
        <w:rPr>
          <w:rFonts w:asciiTheme="minorHAnsi" w:hAnsiTheme="minorHAnsi"/>
          <w:noProof/>
          <w:lang w:eastAsia="sk-SK"/>
        </w:rPr>
      </w:pPr>
      <w:r>
        <w:rPr>
          <w:rFonts w:asciiTheme="minorHAnsi" w:hAnsiTheme="minorHAnsi"/>
          <w:noProof/>
          <w:lang w:eastAsia="sk-SK"/>
        </w:rPr>
        <w:t>do informačného systému zadávať presné, pravdivé informácie, ktoré budú podrobené vyhodnoteniu,</w:t>
      </w:r>
    </w:p>
    <w:p w14:paraId="7251C360" w14:textId="77777777" w:rsidR="00314A58" w:rsidRPr="0053184B" w:rsidRDefault="00314A58" w:rsidP="00314A58">
      <w:pPr>
        <w:pStyle w:val="Odsekzoznamu"/>
        <w:rPr>
          <w:rFonts w:asciiTheme="minorHAnsi" w:hAnsiTheme="minorHAnsi"/>
          <w:noProof/>
          <w:lang w:eastAsia="sk-SK"/>
        </w:rPr>
      </w:pPr>
    </w:p>
    <w:p w14:paraId="46AB4A71" w14:textId="451C861C" w:rsidR="0053184B" w:rsidRDefault="00314A58" w:rsidP="00314A58">
      <w:pPr>
        <w:pStyle w:val="Odsekzoznamu"/>
        <w:numPr>
          <w:ilvl w:val="0"/>
          <w:numId w:val="46"/>
        </w:numPr>
        <w:rPr>
          <w:rFonts w:asciiTheme="minorHAnsi" w:hAnsiTheme="minorHAnsi"/>
          <w:noProof/>
          <w:lang w:eastAsia="sk-SK"/>
        </w:rPr>
      </w:pPr>
      <w:r w:rsidRPr="00314A58">
        <w:rPr>
          <w:rFonts w:asciiTheme="minorHAnsi" w:hAnsiTheme="minorHAnsi"/>
          <w:noProof/>
          <w:lang w:eastAsia="sk-SK"/>
        </w:rPr>
        <w:t>ešte v úvodnej fáze zadefinovať, aké všetky údaje budú  potrebné pre vyhodnotenie pilotného projektu (jeho zadefinovaného cieľa) a kedy a akým spôsobom budú zisťované</w:t>
      </w:r>
      <w:r>
        <w:rPr>
          <w:rFonts w:asciiTheme="minorHAnsi" w:hAnsiTheme="minorHAnsi"/>
          <w:noProof/>
          <w:lang w:eastAsia="sk-SK"/>
        </w:rPr>
        <w:t xml:space="preserve"> a taktiež aký bude ďalší postup po ukončení pilotného projektu.</w:t>
      </w:r>
    </w:p>
    <w:p w14:paraId="142D00E8" w14:textId="4BE05040" w:rsidR="00172417" w:rsidRPr="00DE421B" w:rsidRDefault="00172417" w:rsidP="00DE421B">
      <w:pPr>
        <w:pStyle w:val="Odsekzoznamu"/>
        <w:rPr>
          <w:rFonts w:asciiTheme="minorHAnsi" w:hAnsiTheme="minorHAnsi"/>
          <w:noProof/>
          <w:lang w:eastAsia="sk-SK"/>
        </w:rPr>
      </w:pPr>
    </w:p>
    <w:p w14:paraId="563E3825" w14:textId="2ADF484F" w:rsidR="00251C30" w:rsidRPr="00147460" w:rsidRDefault="00251C30" w:rsidP="00251C30">
      <w:pPr>
        <w:spacing w:line="276" w:lineRule="auto"/>
        <w:jc w:val="center"/>
        <w:rPr>
          <w:rFonts w:asciiTheme="minorHAnsi" w:hAnsiTheme="minorHAnsi"/>
        </w:rPr>
      </w:pPr>
    </w:p>
    <w:sectPr w:rsidR="00251C30" w:rsidRPr="00147460" w:rsidSect="00235C53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356A25" w14:textId="77777777" w:rsidR="006E7F6C" w:rsidRDefault="006E7F6C" w:rsidP="00F64249">
      <w:r>
        <w:separator/>
      </w:r>
    </w:p>
  </w:endnote>
  <w:endnote w:type="continuationSeparator" w:id="0">
    <w:p w14:paraId="2E35C3FC" w14:textId="77777777" w:rsidR="006E7F6C" w:rsidRDefault="006E7F6C" w:rsidP="00F64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5263245"/>
      <w:docPartObj>
        <w:docPartGallery w:val="Page Numbers (Bottom of Page)"/>
        <w:docPartUnique/>
      </w:docPartObj>
    </w:sdtPr>
    <w:sdtEndPr/>
    <w:sdtContent>
      <w:p w14:paraId="5892736B" w14:textId="77777777" w:rsidR="00993A80" w:rsidRDefault="00993A80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44E5">
          <w:rPr>
            <w:noProof/>
          </w:rPr>
          <w:t>1</w:t>
        </w:r>
        <w:r>
          <w:fldChar w:fldCharType="end"/>
        </w:r>
      </w:p>
    </w:sdtContent>
  </w:sdt>
  <w:p w14:paraId="0562AE0F" w14:textId="77777777" w:rsidR="00993A80" w:rsidRDefault="00993A80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5AC118" w14:textId="00C1E593" w:rsidR="00993A80" w:rsidRDefault="00993A80" w:rsidP="00C0482B">
    <w:pPr>
      <w:pStyle w:val="Pta"/>
      <w:jc w:val="center"/>
    </w:pPr>
    <w:r w:rsidRPr="00675C61">
      <w:rPr>
        <w:rFonts w:asciiTheme="majorHAnsi" w:hAnsiTheme="majorHAnsi"/>
        <w:color w:val="000000" w:themeColor="text1"/>
        <w:sz w:val="28"/>
        <w:szCs w:val="28"/>
      </w:rPr>
      <w:t xml:space="preserve">Tento projekt sa realizuje vďaka podpore z Európskeho sociálneho fondu v rámci </w:t>
    </w:r>
    <w:r>
      <w:rPr>
        <w:rFonts w:asciiTheme="majorHAnsi" w:hAnsiTheme="majorHAnsi"/>
        <w:color w:val="000000" w:themeColor="text1"/>
        <w:sz w:val="28"/>
        <w:szCs w:val="28"/>
      </w:rPr>
      <w:t>operačného programu Efektívna verejná správa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3D0F39" w14:textId="77777777" w:rsidR="006E7F6C" w:rsidRDefault="006E7F6C" w:rsidP="00F64249">
      <w:r>
        <w:separator/>
      </w:r>
    </w:p>
  </w:footnote>
  <w:footnote w:type="continuationSeparator" w:id="0">
    <w:p w14:paraId="2F9B005D" w14:textId="77777777" w:rsidR="006E7F6C" w:rsidRDefault="006E7F6C" w:rsidP="00F642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A6324F" w14:textId="06B5897F" w:rsidR="00993A80" w:rsidRDefault="00993A80">
    <w:pPr>
      <w:pStyle w:val="Hlavika"/>
    </w:pPr>
    <w:r>
      <w:rPr>
        <w:rFonts w:ascii="Arial Black" w:hAnsi="Arial Black"/>
        <w:b/>
        <w:noProof/>
        <w:sz w:val="20"/>
        <w:szCs w:val="20"/>
        <w:lang w:eastAsia="sk-SK"/>
      </w:rPr>
      <w:drawing>
        <wp:anchor distT="0" distB="0" distL="114300" distR="114300" simplePos="0" relativeHeight="251668992" behindDoc="0" locked="0" layoutInCell="1" allowOverlap="1" wp14:anchorId="5E1671DF" wp14:editId="69F5AA87">
          <wp:simplePos x="0" y="0"/>
          <wp:positionH relativeFrom="column">
            <wp:posOffset>3639185</wp:posOffset>
          </wp:positionH>
          <wp:positionV relativeFrom="paragraph">
            <wp:posOffset>-38735</wp:posOffset>
          </wp:positionV>
          <wp:extent cx="2758965" cy="677918"/>
          <wp:effectExtent l="0" t="0" r="0" b="0"/>
          <wp:wrapNone/>
          <wp:docPr id="20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-EU-ESF-farba-sv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8965" cy="6779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Black" w:hAnsi="Arial Black"/>
        <w:b/>
        <w:noProof/>
        <w:sz w:val="20"/>
        <w:szCs w:val="20"/>
        <w:lang w:eastAsia="sk-SK"/>
      </w:rPr>
      <w:drawing>
        <wp:anchor distT="0" distB="0" distL="114300" distR="114300" simplePos="0" relativeHeight="251661824" behindDoc="0" locked="0" layoutInCell="1" allowOverlap="1" wp14:anchorId="41031A4D" wp14:editId="0A07E237">
          <wp:simplePos x="0" y="0"/>
          <wp:positionH relativeFrom="column">
            <wp:posOffset>1138555</wp:posOffset>
          </wp:positionH>
          <wp:positionV relativeFrom="paragraph">
            <wp:posOffset>-49530</wp:posOffset>
          </wp:positionV>
          <wp:extent cx="2979420" cy="740410"/>
          <wp:effectExtent l="0" t="0" r="0" b="2540"/>
          <wp:wrapNone/>
          <wp:docPr id="19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OP-EVS-farba-svk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9420" cy="740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Black" w:hAnsi="Arial Black"/>
        <w:b/>
        <w:noProof/>
        <w:sz w:val="144"/>
        <w:szCs w:val="144"/>
        <w:lang w:eastAsia="sk-SK"/>
      </w:rPr>
      <w:drawing>
        <wp:anchor distT="0" distB="0" distL="114300" distR="114300" simplePos="0" relativeHeight="251652608" behindDoc="0" locked="0" layoutInCell="1" allowOverlap="1" wp14:anchorId="7F1075BD" wp14:editId="18320ED6">
          <wp:simplePos x="0" y="0"/>
          <wp:positionH relativeFrom="margin">
            <wp:posOffset>-4445</wp:posOffset>
          </wp:positionH>
          <wp:positionV relativeFrom="margin">
            <wp:posOffset>-652145</wp:posOffset>
          </wp:positionV>
          <wp:extent cx="1312129" cy="1277006"/>
          <wp:effectExtent l="0" t="0" r="2540" b="0"/>
          <wp:wrapNone/>
          <wp:docPr id="9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471" t="38211" r="67262" b="47679"/>
                  <a:stretch/>
                </pic:blipFill>
                <pic:spPr bwMode="auto">
                  <a:xfrm>
                    <a:off x="0" y="0"/>
                    <a:ext cx="1312129" cy="127700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128B9"/>
    <w:multiLevelType w:val="hybridMultilevel"/>
    <w:tmpl w:val="FAF425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02E9A"/>
    <w:multiLevelType w:val="hybridMultilevel"/>
    <w:tmpl w:val="2EB2E4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7F6FE7"/>
    <w:multiLevelType w:val="hybridMultilevel"/>
    <w:tmpl w:val="602C06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871190"/>
    <w:multiLevelType w:val="hybridMultilevel"/>
    <w:tmpl w:val="714CE95A"/>
    <w:lvl w:ilvl="0" w:tplc="7B4696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3347AA"/>
    <w:multiLevelType w:val="hybridMultilevel"/>
    <w:tmpl w:val="CAD02812"/>
    <w:lvl w:ilvl="0" w:tplc="F06263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0C4272"/>
    <w:multiLevelType w:val="hybridMultilevel"/>
    <w:tmpl w:val="8CC620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F568BC"/>
    <w:multiLevelType w:val="hybridMultilevel"/>
    <w:tmpl w:val="5D9A4134"/>
    <w:lvl w:ilvl="0" w:tplc="D41A621E">
      <w:start w:val="6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C4410C2"/>
    <w:multiLevelType w:val="hybridMultilevel"/>
    <w:tmpl w:val="26EEC406"/>
    <w:lvl w:ilvl="0" w:tplc="D41A621E">
      <w:start w:val="6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CC325C6"/>
    <w:multiLevelType w:val="hybridMultilevel"/>
    <w:tmpl w:val="6512FA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102CB1"/>
    <w:multiLevelType w:val="hybridMultilevel"/>
    <w:tmpl w:val="FD3208A2"/>
    <w:lvl w:ilvl="0" w:tplc="5A4A415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D0731"/>
    <w:multiLevelType w:val="hybridMultilevel"/>
    <w:tmpl w:val="385809E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F161A"/>
    <w:multiLevelType w:val="hybridMultilevel"/>
    <w:tmpl w:val="F786729C"/>
    <w:lvl w:ilvl="0" w:tplc="469E7B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B80FD6"/>
    <w:multiLevelType w:val="hybridMultilevel"/>
    <w:tmpl w:val="84CAD4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1C105E"/>
    <w:multiLevelType w:val="hybridMultilevel"/>
    <w:tmpl w:val="3A0A23B0"/>
    <w:lvl w:ilvl="0" w:tplc="041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5EA2E28"/>
    <w:multiLevelType w:val="hybridMultilevel"/>
    <w:tmpl w:val="F51842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122816"/>
    <w:multiLevelType w:val="hybridMultilevel"/>
    <w:tmpl w:val="27507AD8"/>
    <w:lvl w:ilvl="0" w:tplc="0F6C250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E23B1C"/>
    <w:multiLevelType w:val="hybridMultilevel"/>
    <w:tmpl w:val="C9FA35FE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CC07968"/>
    <w:multiLevelType w:val="hybridMultilevel"/>
    <w:tmpl w:val="CC9C12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0726D8"/>
    <w:multiLevelType w:val="hybridMultilevel"/>
    <w:tmpl w:val="CD2251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F80542"/>
    <w:multiLevelType w:val="hybridMultilevel"/>
    <w:tmpl w:val="AEA4399E"/>
    <w:lvl w:ilvl="0" w:tplc="D41A621E">
      <w:start w:val="6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F695A15"/>
    <w:multiLevelType w:val="hybridMultilevel"/>
    <w:tmpl w:val="645EFCC2"/>
    <w:lvl w:ilvl="0" w:tplc="041B0017">
      <w:start w:val="1"/>
      <w:numFmt w:val="lowerLetter"/>
      <w:lvlText w:val="%1)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>
    <w:nsid w:val="3FA4342B"/>
    <w:multiLevelType w:val="multilevel"/>
    <w:tmpl w:val="B4269AB0"/>
    <w:lvl w:ilvl="0">
      <w:start w:val="1"/>
      <w:numFmt w:val="decimal"/>
      <w:pStyle w:val="A-Nadpis-0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A-Nadpis-02"/>
      <w:lvlText w:val="%1.%2"/>
      <w:lvlJc w:val="left"/>
      <w:pPr>
        <w:ind w:left="860" w:hanging="576"/>
      </w:pPr>
      <w:rPr>
        <w:rFonts w:ascii="Verdana" w:hAnsi="Verdana" w:hint="default"/>
        <w:i w:val="0"/>
        <w:color w:val="595959" w:themeColor="text1" w:themeTint="A6"/>
        <w:sz w:val="24"/>
        <w:szCs w:val="24"/>
      </w:rPr>
    </w:lvl>
    <w:lvl w:ilvl="2">
      <w:start w:val="1"/>
      <w:numFmt w:val="decimal"/>
      <w:pStyle w:val="A-Nadpis-03"/>
      <w:lvlText w:val="%1.%2.%3"/>
      <w:lvlJc w:val="left"/>
      <w:pPr>
        <w:ind w:left="1572" w:hanging="720"/>
      </w:pPr>
      <w:rPr>
        <w:rFonts w:hint="default"/>
        <w:color w:val="595959" w:themeColor="text1" w:themeTint="A6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>
    <w:nsid w:val="45E4739C"/>
    <w:multiLevelType w:val="hybridMultilevel"/>
    <w:tmpl w:val="12B88B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7844AE"/>
    <w:multiLevelType w:val="hybridMultilevel"/>
    <w:tmpl w:val="B90EE75E"/>
    <w:lvl w:ilvl="0" w:tplc="930A731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9B7B92"/>
    <w:multiLevelType w:val="hybridMultilevel"/>
    <w:tmpl w:val="D9C299D6"/>
    <w:lvl w:ilvl="0" w:tplc="26E2121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C11DA2"/>
    <w:multiLevelType w:val="hybridMultilevel"/>
    <w:tmpl w:val="EF481DB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CF75C3"/>
    <w:multiLevelType w:val="hybridMultilevel"/>
    <w:tmpl w:val="A74C92FE"/>
    <w:lvl w:ilvl="0" w:tplc="36CEDA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174162"/>
    <w:multiLevelType w:val="hybridMultilevel"/>
    <w:tmpl w:val="2DCA10B6"/>
    <w:lvl w:ilvl="0" w:tplc="041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DD63E39"/>
    <w:multiLevelType w:val="hybridMultilevel"/>
    <w:tmpl w:val="C1DED89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AC5A20"/>
    <w:multiLevelType w:val="hybridMultilevel"/>
    <w:tmpl w:val="4D8C701A"/>
    <w:lvl w:ilvl="0" w:tplc="358C8262">
      <w:start w:val="1"/>
      <w:numFmt w:val="lowerLetter"/>
      <w:lvlText w:val="%1)"/>
      <w:lvlJc w:val="left"/>
      <w:pPr>
        <w:ind w:left="727" w:hanging="58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56F668A3"/>
    <w:multiLevelType w:val="hybridMultilevel"/>
    <w:tmpl w:val="0E3C5CEE"/>
    <w:lvl w:ilvl="0" w:tplc="FC921CAA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>
    <w:nsid w:val="584C253C"/>
    <w:multiLevelType w:val="hybridMultilevel"/>
    <w:tmpl w:val="15C0B7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2F24BE"/>
    <w:multiLevelType w:val="hybridMultilevel"/>
    <w:tmpl w:val="D4A8B104"/>
    <w:lvl w:ilvl="0" w:tplc="26D2CA0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932786"/>
    <w:multiLevelType w:val="hybridMultilevel"/>
    <w:tmpl w:val="095441C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A4A0FB3"/>
    <w:multiLevelType w:val="hybridMultilevel"/>
    <w:tmpl w:val="CE926C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DF11E9A"/>
    <w:multiLevelType w:val="hybridMultilevel"/>
    <w:tmpl w:val="68BEDFCA"/>
    <w:lvl w:ilvl="0" w:tplc="1C9E2E7A">
      <w:start w:val="2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1165D89"/>
    <w:multiLevelType w:val="hybridMultilevel"/>
    <w:tmpl w:val="F4D64516"/>
    <w:lvl w:ilvl="0" w:tplc="0F6C250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1E2A78"/>
    <w:multiLevelType w:val="hybridMultilevel"/>
    <w:tmpl w:val="9F12259A"/>
    <w:lvl w:ilvl="0" w:tplc="F3C8E0D8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67D51C6B"/>
    <w:multiLevelType w:val="hybridMultilevel"/>
    <w:tmpl w:val="CE948E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E620B2"/>
    <w:multiLevelType w:val="hybridMultilevel"/>
    <w:tmpl w:val="2054B752"/>
    <w:lvl w:ilvl="0" w:tplc="FEDCD6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CD1378"/>
    <w:multiLevelType w:val="hybridMultilevel"/>
    <w:tmpl w:val="10BA0B4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AA1484"/>
    <w:multiLevelType w:val="hybridMultilevel"/>
    <w:tmpl w:val="8CB80A14"/>
    <w:lvl w:ilvl="0" w:tplc="041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6C500C5B"/>
    <w:multiLevelType w:val="hybridMultilevel"/>
    <w:tmpl w:val="BE4AB540"/>
    <w:lvl w:ilvl="0" w:tplc="041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0DC6B4E"/>
    <w:multiLevelType w:val="hybridMultilevel"/>
    <w:tmpl w:val="8BD01674"/>
    <w:lvl w:ilvl="0" w:tplc="BBDA465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755937CC"/>
    <w:multiLevelType w:val="hybridMultilevel"/>
    <w:tmpl w:val="76C6EB16"/>
    <w:lvl w:ilvl="0" w:tplc="0F6C250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3612CA"/>
    <w:multiLevelType w:val="hybridMultilevel"/>
    <w:tmpl w:val="B1549548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6414C906">
      <w:start w:val="1"/>
      <w:numFmt w:val="bullet"/>
      <w:lvlText w:val="-"/>
      <w:lvlJc w:val="left"/>
      <w:pPr>
        <w:ind w:left="1440" w:hanging="360"/>
      </w:pPr>
      <w:rPr>
        <w:rFonts w:ascii="Calibri Light" w:eastAsia="Times New Roman" w:hAnsi="Calibri Light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8"/>
  </w:num>
  <w:num w:numId="3">
    <w:abstractNumId w:val="23"/>
  </w:num>
  <w:num w:numId="4">
    <w:abstractNumId w:val="43"/>
  </w:num>
  <w:num w:numId="5">
    <w:abstractNumId w:val="13"/>
  </w:num>
  <w:num w:numId="6">
    <w:abstractNumId w:val="27"/>
  </w:num>
  <w:num w:numId="7">
    <w:abstractNumId w:val="42"/>
  </w:num>
  <w:num w:numId="8">
    <w:abstractNumId w:val="16"/>
  </w:num>
  <w:num w:numId="9">
    <w:abstractNumId w:val="17"/>
  </w:num>
  <w:num w:numId="10">
    <w:abstractNumId w:val="22"/>
  </w:num>
  <w:num w:numId="11">
    <w:abstractNumId w:val="12"/>
  </w:num>
  <w:num w:numId="12">
    <w:abstractNumId w:val="5"/>
  </w:num>
  <w:num w:numId="13">
    <w:abstractNumId w:val="21"/>
  </w:num>
  <w:num w:numId="14">
    <w:abstractNumId w:val="45"/>
  </w:num>
  <w:num w:numId="15">
    <w:abstractNumId w:val="40"/>
  </w:num>
  <w:num w:numId="16">
    <w:abstractNumId w:val="41"/>
  </w:num>
  <w:num w:numId="17">
    <w:abstractNumId w:val="33"/>
  </w:num>
  <w:num w:numId="18">
    <w:abstractNumId w:val="9"/>
  </w:num>
  <w:num w:numId="19">
    <w:abstractNumId w:val="25"/>
  </w:num>
  <w:num w:numId="20">
    <w:abstractNumId w:val="11"/>
  </w:num>
  <w:num w:numId="21">
    <w:abstractNumId w:val="30"/>
  </w:num>
  <w:num w:numId="22">
    <w:abstractNumId w:val="19"/>
  </w:num>
  <w:num w:numId="23">
    <w:abstractNumId w:val="35"/>
  </w:num>
  <w:num w:numId="24">
    <w:abstractNumId w:val="31"/>
  </w:num>
  <w:num w:numId="25">
    <w:abstractNumId w:val="34"/>
  </w:num>
  <w:num w:numId="26">
    <w:abstractNumId w:val="2"/>
  </w:num>
  <w:num w:numId="27">
    <w:abstractNumId w:val="28"/>
  </w:num>
  <w:num w:numId="28">
    <w:abstractNumId w:val="8"/>
  </w:num>
  <w:num w:numId="29">
    <w:abstractNumId w:val="26"/>
  </w:num>
  <w:num w:numId="30">
    <w:abstractNumId w:val="39"/>
  </w:num>
  <w:num w:numId="31">
    <w:abstractNumId w:val="3"/>
  </w:num>
  <w:num w:numId="32">
    <w:abstractNumId w:val="0"/>
  </w:num>
  <w:num w:numId="33">
    <w:abstractNumId w:val="32"/>
  </w:num>
  <w:num w:numId="34">
    <w:abstractNumId w:val="4"/>
  </w:num>
  <w:num w:numId="35">
    <w:abstractNumId w:val="10"/>
  </w:num>
  <w:num w:numId="36">
    <w:abstractNumId w:val="1"/>
  </w:num>
  <w:num w:numId="37">
    <w:abstractNumId w:val="37"/>
  </w:num>
  <w:num w:numId="38">
    <w:abstractNumId w:val="20"/>
  </w:num>
  <w:num w:numId="39">
    <w:abstractNumId w:val="29"/>
  </w:num>
  <w:num w:numId="40">
    <w:abstractNumId w:val="7"/>
  </w:num>
  <w:num w:numId="41">
    <w:abstractNumId w:val="6"/>
  </w:num>
  <w:num w:numId="42">
    <w:abstractNumId w:val="18"/>
  </w:num>
  <w:num w:numId="43">
    <w:abstractNumId w:val="36"/>
  </w:num>
  <w:num w:numId="44">
    <w:abstractNumId w:val="44"/>
  </w:num>
  <w:num w:numId="45">
    <w:abstractNumId w:val="15"/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249"/>
    <w:rsid w:val="00004961"/>
    <w:rsid w:val="00004AC3"/>
    <w:rsid w:val="0000741C"/>
    <w:rsid w:val="00017B94"/>
    <w:rsid w:val="00020FDD"/>
    <w:rsid w:val="000258C6"/>
    <w:rsid w:val="000266DE"/>
    <w:rsid w:val="00033234"/>
    <w:rsid w:val="00035473"/>
    <w:rsid w:val="00035745"/>
    <w:rsid w:val="000402EB"/>
    <w:rsid w:val="0004040E"/>
    <w:rsid w:val="000620C4"/>
    <w:rsid w:val="00070AB7"/>
    <w:rsid w:val="00080C76"/>
    <w:rsid w:val="00090E82"/>
    <w:rsid w:val="00096E61"/>
    <w:rsid w:val="000B04B1"/>
    <w:rsid w:val="000B1806"/>
    <w:rsid w:val="000B4AAB"/>
    <w:rsid w:val="000B63BC"/>
    <w:rsid w:val="000C1C46"/>
    <w:rsid w:val="000C3107"/>
    <w:rsid w:val="000C74D6"/>
    <w:rsid w:val="000D4692"/>
    <w:rsid w:val="000D5B5A"/>
    <w:rsid w:val="000E0EA0"/>
    <w:rsid w:val="000F26DE"/>
    <w:rsid w:val="00100810"/>
    <w:rsid w:val="00102DD0"/>
    <w:rsid w:val="0010409C"/>
    <w:rsid w:val="001046D7"/>
    <w:rsid w:val="00106778"/>
    <w:rsid w:val="00106C2E"/>
    <w:rsid w:val="001177C7"/>
    <w:rsid w:val="00122DB6"/>
    <w:rsid w:val="00125A55"/>
    <w:rsid w:val="00131764"/>
    <w:rsid w:val="00132927"/>
    <w:rsid w:val="0014059D"/>
    <w:rsid w:val="001407A9"/>
    <w:rsid w:val="00143905"/>
    <w:rsid w:val="00146F87"/>
    <w:rsid w:val="00147460"/>
    <w:rsid w:val="00156AE6"/>
    <w:rsid w:val="0016365B"/>
    <w:rsid w:val="00166938"/>
    <w:rsid w:val="00172417"/>
    <w:rsid w:val="00172888"/>
    <w:rsid w:val="00174504"/>
    <w:rsid w:val="001759E4"/>
    <w:rsid w:val="00177237"/>
    <w:rsid w:val="00186E5C"/>
    <w:rsid w:val="00191886"/>
    <w:rsid w:val="001964CA"/>
    <w:rsid w:val="001A4154"/>
    <w:rsid w:val="001B3D91"/>
    <w:rsid w:val="001B4678"/>
    <w:rsid w:val="001B5604"/>
    <w:rsid w:val="001C4F7C"/>
    <w:rsid w:val="001D0C53"/>
    <w:rsid w:val="001F69D8"/>
    <w:rsid w:val="002031C3"/>
    <w:rsid w:val="002057C5"/>
    <w:rsid w:val="002062CF"/>
    <w:rsid w:val="00214A21"/>
    <w:rsid w:val="00215D83"/>
    <w:rsid w:val="00226B2F"/>
    <w:rsid w:val="002277C8"/>
    <w:rsid w:val="00235910"/>
    <w:rsid w:val="00235C53"/>
    <w:rsid w:val="00240140"/>
    <w:rsid w:val="002414CF"/>
    <w:rsid w:val="00242732"/>
    <w:rsid w:val="00251C30"/>
    <w:rsid w:val="002639BA"/>
    <w:rsid w:val="0026470E"/>
    <w:rsid w:val="0026656F"/>
    <w:rsid w:val="0027596A"/>
    <w:rsid w:val="002859F6"/>
    <w:rsid w:val="00285F81"/>
    <w:rsid w:val="002928C9"/>
    <w:rsid w:val="00294390"/>
    <w:rsid w:val="002A0701"/>
    <w:rsid w:val="002A0F0A"/>
    <w:rsid w:val="002B5A84"/>
    <w:rsid w:val="002C0D08"/>
    <w:rsid w:val="002D26EB"/>
    <w:rsid w:val="002E0593"/>
    <w:rsid w:val="002F2FE6"/>
    <w:rsid w:val="002F3258"/>
    <w:rsid w:val="002F3B42"/>
    <w:rsid w:val="002F6B86"/>
    <w:rsid w:val="002F7EC8"/>
    <w:rsid w:val="00300335"/>
    <w:rsid w:val="0030113C"/>
    <w:rsid w:val="00301C70"/>
    <w:rsid w:val="00312F45"/>
    <w:rsid w:val="00314A58"/>
    <w:rsid w:val="00315A9D"/>
    <w:rsid w:val="00326356"/>
    <w:rsid w:val="003326B9"/>
    <w:rsid w:val="00343B78"/>
    <w:rsid w:val="00343E56"/>
    <w:rsid w:val="00344B01"/>
    <w:rsid w:val="00346683"/>
    <w:rsid w:val="00351084"/>
    <w:rsid w:val="00351659"/>
    <w:rsid w:val="00360E5D"/>
    <w:rsid w:val="00361433"/>
    <w:rsid w:val="00361AB4"/>
    <w:rsid w:val="00365EF2"/>
    <w:rsid w:val="003725E0"/>
    <w:rsid w:val="003750A0"/>
    <w:rsid w:val="003807C4"/>
    <w:rsid w:val="00393414"/>
    <w:rsid w:val="0039415D"/>
    <w:rsid w:val="00395364"/>
    <w:rsid w:val="003A4D6C"/>
    <w:rsid w:val="003A6767"/>
    <w:rsid w:val="003A742A"/>
    <w:rsid w:val="003B09C5"/>
    <w:rsid w:val="003C1156"/>
    <w:rsid w:val="003C1537"/>
    <w:rsid w:val="003C188E"/>
    <w:rsid w:val="003C4FC2"/>
    <w:rsid w:val="003D1A94"/>
    <w:rsid w:val="003D686C"/>
    <w:rsid w:val="003E1AE0"/>
    <w:rsid w:val="003F7993"/>
    <w:rsid w:val="004068D3"/>
    <w:rsid w:val="00410ACE"/>
    <w:rsid w:val="00417AED"/>
    <w:rsid w:val="00417DE1"/>
    <w:rsid w:val="00426ED1"/>
    <w:rsid w:val="00431DCD"/>
    <w:rsid w:val="00447362"/>
    <w:rsid w:val="00452601"/>
    <w:rsid w:val="004531E1"/>
    <w:rsid w:val="00454227"/>
    <w:rsid w:val="0046188D"/>
    <w:rsid w:val="00463C95"/>
    <w:rsid w:val="00467264"/>
    <w:rsid w:val="0047142F"/>
    <w:rsid w:val="00473772"/>
    <w:rsid w:val="00475050"/>
    <w:rsid w:val="00484BB1"/>
    <w:rsid w:val="00490A0E"/>
    <w:rsid w:val="00494298"/>
    <w:rsid w:val="004A2C2E"/>
    <w:rsid w:val="004B1AC4"/>
    <w:rsid w:val="004B2102"/>
    <w:rsid w:val="004B3860"/>
    <w:rsid w:val="004B6F7F"/>
    <w:rsid w:val="004C0F86"/>
    <w:rsid w:val="004C586C"/>
    <w:rsid w:val="004D0326"/>
    <w:rsid w:val="004D7A3C"/>
    <w:rsid w:val="004E2B95"/>
    <w:rsid w:val="004E743D"/>
    <w:rsid w:val="004F0E7B"/>
    <w:rsid w:val="00506DF3"/>
    <w:rsid w:val="00510866"/>
    <w:rsid w:val="00516F5D"/>
    <w:rsid w:val="005205F4"/>
    <w:rsid w:val="0052486C"/>
    <w:rsid w:val="00527BE1"/>
    <w:rsid w:val="00530D0C"/>
    <w:rsid w:val="0053184B"/>
    <w:rsid w:val="005521EE"/>
    <w:rsid w:val="005535E3"/>
    <w:rsid w:val="005541A8"/>
    <w:rsid w:val="00557552"/>
    <w:rsid w:val="005575E8"/>
    <w:rsid w:val="0056006D"/>
    <w:rsid w:val="00564BD7"/>
    <w:rsid w:val="00564F8D"/>
    <w:rsid w:val="0057382B"/>
    <w:rsid w:val="00593CD3"/>
    <w:rsid w:val="005A1C56"/>
    <w:rsid w:val="005A2071"/>
    <w:rsid w:val="005B323D"/>
    <w:rsid w:val="005B3AA6"/>
    <w:rsid w:val="005C0261"/>
    <w:rsid w:val="005C0B36"/>
    <w:rsid w:val="005D3F7D"/>
    <w:rsid w:val="005E26CE"/>
    <w:rsid w:val="005E3A70"/>
    <w:rsid w:val="005E5820"/>
    <w:rsid w:val="005F73F7"/>
    <w:rsid w:val="00603DA4"/>
    <w:rsid w:val="006075CC"/>
    <w:rsid w:val="00614A5A"/>
    <w:rsid w:val="00620961"/>
    <w:rsid w:val="00623F0E"/>
    <w:rsid w:val="0063272B"/>
    <w:rsid w:val="00632C25"/>
    <w:rsid w:val="00643DD5"/>
    <w:rsid w:val="006638BC"/>
    <w:rsid w:val="00663DB9"/>
    <w:rsid w:val="00673A68"/>
    <w:rsid w:val="0067618C"/>
    <w:rsid w:val="006779B5"/>
    <w:rsid w:val="006844E5"/>
    <w:rsid w:val="0069303F"/>
    <w:rsid w:val="00693A8B"/>
    <w:rsid w:val="006A24B3"/>
    <w:rsid w:val="006A7577"/>
    <w:rsid w:val="006B0EE6"/>
    <w:rsid w:val="006B7447"/>
    <w:rsid w:val="006B76EF"/>
    <w:rsid w:val="006D026B"/>
    <w:rsid w:val="006D0E04"/>
    <w:rsid w:val="006D0EBB"/>
    <w:rsid w:val="006D1992"/>
    <w:rsid w:val="006E1C2A"/>
    <w:rsid w:val="006E2491"/>
    <w:rsid w:val="006E6DA5"/>
    <w:rsid w:val="006E7737"/>
    <w:rsid w:val="006E7F6C"/>
    <w:rsid w:val="006F12D1"/>
    <w:rsid w:val="006F157B"/>
    <w:rsid w:val="006F17EC"/>
    <w:rsid w:val="006F7CDD"/>
    <w:rsid w:val="006F7F15"/>
    <w:rsid w:val="0070017A"/>
    <w:rsid w:val="007015AF"/>
    <w:rsid w:val="00701D35"/>
    <w:rsid w:val="00703689"/>
    <w:rsid w:val="0070692B"/>
    <w:rsid w:val="0070788A"/>
    <w:rsid w:val="0071050D"/>
    <w:rsid w:val="00712332"/>
    <w:rsid w:val="00714D15"/>
    <w:rsid w:val="00716883"/>
    <w:rsid w:val="007200EB"/>
    <w:rsid w:val="00721B2C"/>
    <w:rsid w:val="00723043"/>
    <w:rsid w:val="007263F6"/>
    <w:rsid w:val="00732E73"/>
    <w:rsid w:val="0073661A"/>
    <w:rsid w:val="00740244"/>
    <w:rsid w:val="00751D47"/>
    <w:rsid w:val="00754A5D"/>
    <w:rsid w:val="00761AC7"/>
    <w:rsid w:val="00761F3E"/>
    <w:rsid w:val="007621EC"/>
    <w:rsid w:val="00773275"/>
    <w:rsid w:val="00773536"/>
    <w:rsid w:val="00781688"/>
    <w:rsid w:val="00782B8A"/>
    <w:rsid w:val="007869D6"/>
    <w:rsid w:val="00787A4B"/>
    <w:rsid w:val="007A071F"/>
    <w:rsid w:val="007A13BB"/>
    <w:rsid w:val="007B2185"/>
    <w:rsid w:val="007B2D7A"/>
    <w:rsid w:val="007B3620"/>
    <w:rsid w:val="007B6346"/>
    <w:rsid w:val="007C5645"/>
    <w:rsid w:val="007D4ED1"/>
    <w:rsid w:val="007D67AC"/>
    <w:rsid w:val="007E2F22"/>
    <w:rsid w:val="007E7CC4"/>
    <w:rsid w:val="007F339C"/>
    <w:rsid w:val="007F7A19"/>
    <w:rsid w:val="0080248C"/>
    <w:rsid w:val="00817FA6"/>
    <w:rsid w:val="00820329"/>
    <w:rsid w:val="0082247A"/>
    <w:rsid w:val="00823B33"/>
    <w:rsid w:val="00824B74"/>
    <w:rsid w:val="00827EEA"/>
    <w:rsid w:val="00856F09"/>
    <w:rsid w:val="008578A1"/>
    <w:rsid w:val="00862E26"/>
    <w:rsid w:val="008633BB"/>
    <w:rsid w:val="00865BEE"/>
    <w:rsid w:val="00874C45"/>
    <w:rsid w:val="00887E5A"/>
    <w:rsid w:val="008A5282"/>
    <w:rsid w:val="008A6304"/>
    <w:rsid w:val="008A6DC1"/>
    <w:rsid w:val="008B2CFF"/>
    <w:rsid w:val="008B57EE"/>
    <w:rsid w:val="008B6F4F"/>
    <w:rsid w:val="008C3375"/>
    <w:rsid w:val="008C528A"/>
    <w:rsid w:val="008D1FBD"/>
    <w:rsid w:val="008D2C48"/>
    <w:rsid w:val="008D4EBA"/>
    <w:rsid w:val="008D6B20"/>
    <w:rsid w:val="008F108A"/>
    <w:rsid w:val="009058F7"/>
    <w:rsid w:val="00912CB9"/>
    <w:rsid w:val="00914870"/>
    <w:rsid w:val="00936EEA"/>
    <w:rsid w:val="00941651"/>
    <w:rsid w:val="00944E0C"/>
    <w:rsid w:val="00954B3A"/>
    <w:rsid w:val="00964D38"/>
    <w:rsid w:val="0096525F"/>
    <w:rsid w:val="009841FD"/>
    <w:rsid w:val="009872EF"/>
    <w:rsid w:val="00987E32"/>
    <w:rsid w:val="009933A9"/>
    <w:rsid w:val="00993A80"/>
    <w:rsid w:val="009A6F20"/>
    <w:rsid w:val="009B3782"/>
    <w:rsid w:val="009C030F"/>
    <w:rsid w:val="009C5335"/>
    <w:rsid w:val="009C7B35"/>
    <w:rsid w:val="009D5FEC"/>
    <w:rsid w:val="009E2545"/>
    <w:rsid w:val="00A1126A"/>
    <w:rsid w:val="00A1152E"/>
    <w:rsid w:val="00A136E9"/>
    <w:rsid w:val="00A21C6C"/>
    <w:rsid w:val="00A30DB2"/>
    <w:rsid w:val="00A37D7B"/>
    <w:rsid w:val="00A43200"/>
    <w:rsid w:val="00A73B4F"/>
    <w:rsid w:val="00A77CB8"/>
    <w:rsid w:val="00AA0BDE"/>
    <w:rsid w:val="00AA7FD8"/>
    <w:rsid w:val="00AB11E1"/>
    <w:rsid w:val="00AC24DB"/>
    <w:rsid w:val="00AC28EF"/>
    <w:rsid w:val="00AC62BA"/>
    <w:rsid w:val="00AC7C72"/>
    <w:rsid w:val="00AD25C3"/>
    <w:rsid w:val="00AE09DE"/>
    <w:rsid w:val="00AE493D"/>
    <w:rsid w:val="00AE661F"/>
    <w:rsid w:val="00AE75FB"/>
    <w:rsid w:val="00AF1316"/>
    <w:rsid w:val="00AF4870"/>
    <w:rsid w:val="00B02570"/>
    <w:rsid w:val="00B02966"/>
    <w:rsid w:val="00B063C5"/>
    <w:rsid w:val="00B1134B"/>
    <w:rsid w:val="00B2218A"/>
    <w:rsid w:val="00B2339E"/>
    <w:rsid w:val="00B42A6C"/>
    <w:rsid w:val="00B51FBA"/>
    <w:rsid w:val="00B52713"/>
    <w:rsid w:val="00B540B6"/>
    <w:rsid w:val="00B57C7C"/>
    <w:rsid w:val="00B64F73"/>
    <w:rsid w:val="00B67EC5"/>
    <w:rsid w:val="00B7326F"/>
    <w:rsid w:val="00B74950"/>
    <w:rsid w:val="00B84653"/>
    <w:rsid w:val="00B861CD"/>
    <w:rsid w:val="00B96EDB"/>
    <w:rsid w:val="00BA023E"/>
    <w:rsid w:val="00BA0A85"/>
    <w:rsid w:val="00BA7496"/>
    <w:rsid w:val="00BB7C9B"/>
    <w:rsid w:val="00BC3C1F"/>
    <w:rsid w:val="00BD231F"/>
    <w:rsid w:val="00BD2FE4"/>
    <w:rsid w:val="00BD30EA"/>
    <w:rsid w:val="00BD40BF"/>
    <w:rsid w:val="00BD7753"/>
    <w:rsid w:val="00BE1FF6"/>
    <w:rsid w:val="00BE5B37"/>
    <w:rsid w:val="00BE5DA8"/>
    <w:rsid w:val="00BF26FC"/>
    <w:rsid w:val="00C0482B"/>
    <w:rsid w:val="00C070DA"/>
    <w:rsid w:val="00C11259"/>
    <w:rsid w:val="00C14F17"/>
    <w:rsid w:val="00C21C07"/>
    <w:rsid w:val="00C22A23"/>
    <w:rsid w:val="00C26F50"/>
    <w:rsid w:val="00C44ED2"/>
    <w:rsid w:val="00C50BD5"/>
    <w:rsid w:val="00C5128C"/>
    <w:rsid w:val="00C52608"/>
    <w:rsid w:val="00C56C0B"/>
    <w:rsid w:val="00C7042A"/>
    <w:rsid w:val="00C83206"/>
    <w:rsid w:val="00C86892"/>
    <w:rsid w:val="00C86D89"/>
    <w:rsid w:val="00C87CE9"/>
    <w:rsid w:val="00C93E58"/>
    <w:rsid w:val="00CA4A4A"/>
    <w:rsid w:val="00CB2570"/>
    <w:rsid w:val="00CB46FB"/>
    <w:rsid w:val="00CB553A"/>
    <w:rsid w:val="00CC093C"/>
    <w:rsid w:val="00CC61E6"/>
    <w:rsid w:val="00CD6F06"/>
    <w:rsid w:val="00CD7D25"/>
    <w:rsid w:val="00CE0BBB"/>
    <w:rsid w:val="00CF051A"/>
    <w:rsid w:val="00CF0C02"/>
    <w:rsid w:val="00CF1995"/>
    <w:rsid w:val="00CF3011"/>
    <w:rsid w:val="00CF6081"/>
    <w:rsid w:val="00CF60B0"/>
    <w:rsid w:val="00D12489"/>
    <w:rsid w:val="00D1273E"/>
    <w:rsid w:val="00D15687"/>
    <w:rsid w:val="00D27A37"/>
    <w:rsid w:val="00D3564F"/>
    <w:rsid w:val="00D40DFE"/>
    <w:rsid w:val="00D51DE7"/>
    <w:rsid w:val="00D5275A"/>
    <w:rsid w:val="00D54EA0"/>
    <w:rsid w:val="00D62C25"/>
    <w:rsid w:val="00D66ABA"/>
    <w:rsid w:val="00D701F9"/>
    <w:rsid w:val="00D72E16"/>
    <w:rsid w:val="00D7523E"/>
    <w:rsid w:val="00D75738"/>
    <w:rsid w:val="00D810CA"/>
    <w:rsid w:val="00D832B5"/>
    <w:rsid w:val="00D839A4"/>
    <w:rsid w:val="00D906C2"/>
    <w:rsid w:val="00DA7D4A"/>
    <w:rsid w:val="00DB024F"/>
    <w:rsid w:val="00DC004F"/>
    <w:rsid w:val="00DC1B23"/>
    <w:rsid w:val="00DC23F7"/>
    <w:rsid w:val="00DC7DE7"/>
    <w:rsid w:val="00DD01C9"/>
    <w:rsid w:val="00DD577F"/>
    <w:rsid w:val="00DE0860"/>
    <w:rsid w:val="00DE421B"/>
    <w:rsid w:val="00DE7F9A"/>
    <w:rsid w:val="00DF6792"/>
    <w:rsid w:val="00E0005A"/>
    <w:rsid w:val="00E05803"/>
    <w:rsid w:val="00E21B90"/>
    <w:rsid w:val="00E25F00"/>
    <w:rsid w:val="00E27CAC"/>
    <w:rsid w:val="00E44760"/>
    <w:rsid w:val="00E55281"/>
    <w:rsid w:val="00E5620B"/>
    <w:rsid w:val="00E70554"/>
    <w:rsid w:val="00E72EEB"/>
    <w:rsid w:val="00E73862"/>
    <w:rsid w:val="00E73D2A"/>
    <w:rsid w:val="00E8012D"/>
    <w:rsid w:val="00E840EF"/>
    <w:rsid w:val="00E84A3E"/>
    <w:rsid w:val="00E917DB"/>
    <w:rsid w:val="00EA107A"/>
    <w:rsid w:val="00EA1607"/>
    <w:rsid w:val="00EA6424"/>
    <w:rsid w:val="00EB023F"/>
    <w:rsid w:val="00ED6176"/>
    <w:rsid w:val="00EE3140"/>
    <w:rsid w:val="00EE332A"/>
    <w:rsid w:val="00EE6781"/>
    <w:rsid w:val="00EF4D4A"/>
    <w:rsid w:val="00F063A3"/>
    <w:rsid w:val="00F065E0"/>
    <w:rsid w:val="00F31FCC"/>
    <w:rsid w:val="00F47777"/>
    <w:rsid w:val="00F537E2"/>
    <w:rsid w:val="00F53A50"/>
    <w:rsid w:val="00F62293"/>
    <w:rsid w:val="00F622F6"/>
    <w:rsid w:val="00F64249"/>
    <w:rsid w:val="00F75DEA"/>
    <w:rsid w:val="00F75EF4"/>
    <w:rsid w:val="00F80FC1"/>
    <w:rsid w:val="00F85CF9"/>
    <w:rsid w:val="00F8629B"/>
    <w:rsid w:val="00F924B4"/>
    <w:rsid w:val="00F96C88"/>
    <w:rsid w:val="00F97065"/>
    <w:rsid w:val="00FA7816"/>
    <w:rsid w:val="00FB26A0"/>
    <w:rsid w:val="00FC740E"/>
    <w:rsid w:val="00FD2C3C"/>
    <w:rsid w:val="00FD4A64"/>
    <w:rsid w:val="00FD5DAE"/>
    <w:rsid w:val="00FE251C"/>
    <w:rsid w:val="00FF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9E1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sid w:val="00F642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en-GB"/>
    </w:rPr>
  </w:style>
  <w:style w:type="paragraph" w:styleId="Nadpis1">
    <w:name w:val="heading 1"/>
    <w:basedOn w:val="Normlny"/>
    <w:next w:val="Normlny"/>
    <w:link w:val="Nadpis1Char"/>
    <w:uiPriority w:val="9"/>
    <w:qFormat/>
    <w:rsid w:val="007366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E332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E33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F64249"/>
    <w:pPr>
      <w:ind w:left="720"/>
      <w:contextualSpacing/>
    </w:pPr>
  </w:style>
  <w:style w:type="table" w:styleId="Mriekatabuky">
    <w:name w:val="Table Grid"/>
    <w:basedOn w:val="Normlnatabuka"/>
    <w:uiPriority w:val="39"/>
    <w:rsid w:val="00F64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riadkovania">
    <w:name w:val="No Spacing"/>
    <w:link w:val="BezriadkovaniaChar"/>
    <w:uiPriority w:val="1"/>
    <w:qFormat/>
    <w:rsid w:val="00F64249"/>
    <w:pPr>
      <w:spacing w:after="0" w:line="240" w:lineRule="auto"/>
    </w:pPr>
    <w:rPr>
      <w:rFonts w:eastAsiaTheme="minorEastAsia"/>
      <w:lang w:eastAsia="en-GB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F64249"/>
    <w:rPr>
      <w:rFonts w:eastAsiaTheme="minorEastAsia"/>
      <w:lang w:eastAsia="en-GB"/>
    </w:rPr>
  </w:style>
  <w:style w:type="paragraph" w:styleId="Nzov">
    <w:name w:val="Title"/>
    <w:basedOn w:val="Normlny"/>
    <w:next w:val="Normlny"/>
    <w:link w:val="NzovChar"/>
    <w:uiPriority w:val="10"/>
    <w:qFormat/>
    <w:rsid w:val="00F6424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64249"/>
    <w:rPr>
      <w:rFonts w:asciiTheme="majorHAnsi" w:eastAsiaTheme="majorEastAsia" w:hAnsiTheme="majorHAnsi" w:cstheme="majorBidi"/>
      <w:spacing w:val="-10"/>
      <w:kern w:val="28"/>
      <w:sz w:val="56"/>
      <w:szCs w:val="56"/>
      <w:lang w:val="sk-SK" w:eastAsia="en-GB"/>
    </w:rPr>
  </w:style>
  <w:style w:type="paragraph" w:styleId="Hlavika">
    <w:name w:val="header"/>
    <w:basedOn w:val="Normlny"/>
    <w:link w:val="HlavikaChar"/>
    <w:uiPriority w:val="99"/>
    <w:unhideWhenUsed/>
    <w:rsid w:val="00F6424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64249"/>
    <w:rPr>
      <w:rFonts w:ascii="Times New Roman" w:eastAsia="Times New Roman" w:hAnsi="Times New Roman" w:cs="Times New Roman"/>
      <w:sz w:val="24"/>
      <w:szCs w:val="24"/>
      <w:lang w:val="sk-SK" w:eastAsia="en-GB"/>
    </w:rPr>
  </w:style>
  <w:style w:type="paragraph" w:styleId="Pta">
    <w:name w:val="footer"/>
    <w:basedOn w:val="Normlny"/>
    <w:link w:val="PtaChar"/>
    <w:uiPriority w:val="99"/>
    <w:unhideWhenUsed/>
    <w:rsid w:val="00F6424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64249"/>
    <w:rPr>
      <w:rFonts w:ascii="Times New Roman" w:eastAsia="Times New Roman" w:hAnsi="Times New Roman" w:cs="Times New Roman"/>
      <w:sz w:val="24"/>
      <w:szCs w:val="24"/>
      <w:lang w:val="sk-SK" w:eastAsia="en-GB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64249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64249"/>
    <w:rPr>
      <w:rFonts w:ascii="Times New Roman" w:eastAsia="Times New Roman" w:hAnsi="Times New Roman" w:cs="Times New Roman"/>
      <w:sz w:val="20"/>
      <w:szCs w:val="20"/>
      <w:lang w:val="sk-SK" w:eastAsia="en-GB"/>
    </w:rPr>
  </w:style>
  <w:style w:type="character" w:styleId="Odkaznapoznmkupodiarou">
    <w:name w:val="footnote reference"/>
    <w:basedOn w:val="Predvolenpsmoodseku"/>
    <w:uiPriority w:val="99"/>
    <w:semiHidden/>
    <w:unhideWhenUsed/>
    <w:rsid w:val="00F64249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E55281"/>
    <w:rPr>
      <w:color w:val="0000FF"/>
      <w:u w:val="single"/>
    </w:rPr>
  </w:style>
  <w:style w:type="character" w:customStyle="1" w:styleId="highlight">
    <w:name w:val="highlight"/>
    <w:basedOn w:val="Predvolenpsmoodseku"/>
    <w:rsid w:val="00E55281"/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7230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GB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723043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A75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A7577"/>
    <w:rPr>
      <w:rFonts w:ascii="Tahoma" w:eastAsia="Times New Roman" w:hAnsi="Tahoma" w:cs="Tahoma"/>
      <w:sz w:val="16"/>
      <w:szCs w:val="16"/>
      <w:lang w:val="sk-SK" w:eastAsia="en-GB"/>
    </w:rPr>
  </w:style>
  <w:style w:type="character" w:customStyle="1" w:styleId="reportheader">
    <w:name w:val="reportheader"/>
    <w:basedOn w:val="Predvolenpsmoodseku"/>
    <w:rsid w:val="00BF26FC"/>
  </w:style>
  <w:style w:type="character" w:styleId="PouitHypertextovPrepojenie">
    <w:name w:val="FollowedHyperlink"/>
    <w:basedOn w:val="Predvolenpsmoodseku"/>
    <w:uiPriority w:val="99"/>
    <w:semiHidden/>
    <w:unhideWhenUsed/>
    <w:rsid w:val="00701D35"/>
    <w:rPr>
      <w:color w:val="954F72" w:themeColor="followedHyperlink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73661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sk-SK" w:eastAsia="en-GB"/>
    </w:rPr>
  </w:style>
  <w:style w:type="paragraph" w:styleId="Hlavikaobsahu">
    <w:name w:val="TOC Heading"/>
    <w:basedOn w:val="Nadpis1"/>
    <w:next w:val="Normlny"/>
    <w:uiPriority w:val="39"/>
    <w:unhideWhenUsed/>
    <w:qFormat/>
    <w:rsid w:val="0073661A"/>
    <w:pPr>
      <w:spacing w:line="276" w:lineRule="auto"/>
      <w:outlineLvl w:val="9"/>
    </w:pPr>
    <w:rPr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174504"/>
    <w:pPr>
      <w:spacing w:after="100"/>
    </w:pPr>
  </w:style>
  <w:style w:type="paragraph" w:customStyle="1" w:styleId="A-Nadpis-02">
    <w:name w:val="A - Nadpis - 02"/>
    <w:basedOn w:val="Nadpis2"/>
    <w:rsid w:val="00EE332A"/>
    <w:pPr>
      <w:keepLines w:val="0"/>
      <w:numPr>
        <w:ilvl w:val="1"/>
        <w:numId w:val="13"/>
      </w:numPr>
      <w:spacing w:beforeLines="200" w:before="240" w:after="60"/>
      <w:ind w:left="1800" w:hanging="360"/>
    </w:pPr>
    <w:rPr>
      <w:rFonts w:ascii="Calibri" w:eastAsia="Times New Roman" w:hAnsi="Calibri" w:cs="Calibri"/>
      <w:b/>
      <w:bCs/>
      <w:iCs/>
      <w:color w:val="C00000"/>
      <w:sz w:val="24"/>
      <w:szCs w:val="28"/>
      <w:lang w:eastAsia="en-US"/>
    </w:rPr>
  </w:style>
  <w:style w:type="paragraph" w:customStyle="1" w:styleId="A-Nadpis-03">
    <w:name w:val="A - Nadpis - 03"/>
    <w:basedOn w:val="Nadpis3"/>
    <w:next w:val="Normlny"/>
    <w:rsid w:val="00EE332A"/>
    <w:pPr>
      <w:keepLines w:val="0"/>
      <w:numPr>
        <w:ilvl w:val="2"/>
        <w:numId w:val="13"/>
      </w:numPr>
      <w:tabs>
        <w:tab w:val="left" w:pos="993"/>
      </w:tabs>
      <w:spacing w:before="360" w:after="200"/>
      <w:ind w:left="2520" w:hanging="360"/>
    </w:pPr>
    <w:rPr>
      <w:rFonts w:ascii="Verdana" w:eastAsia="Times New Roman" w:hAnsi="Verdana" w:cs="Calibri"/>
      <w:b/>
      <w:bCs/>
      <w:color w:val="C00000"/>
      <w:lang w:eastAsia="en-US"/>
    </w:rPr>
  </w:style>
  <w:style w:type="paragraph" w:customStyle="1" w:styleId="A-Nadpis-01">
    <w:name w:val="A - Nadpis - 01"/>
    <w:basedOn w:val="Nadpis1"/>
    <w:link w:val="A-Nadpis-01Char"/>
    <w:qFormat/>
    <w:rsid w:val="00EE332A"/>
    <w:pPr>
      <w:keepLines w:val="0"/>
      <w:numPr>
        <w:numId w:val="13"/>
      </w:numPr>
      <w:spacing w:beforeLines="200" w:before="0" w:after="144"/>
    </w:pPr>
    <w:rPr>
      <w:rFonts w:ascii="Verdana" w:eastAsia="Times New Roman" w:hAnsi="Verdana" w:cs="Calibri"/>
      <w:color w:val="595959" w:themeColor="text1" w:themeTint="A6"/>
      <w:kern w:val="32"/>
      <w:szCs w:val="32"/>
      <w:lang w:val="cs-CZ"/>
    </w:rPr>
  </w:style>
  <w:style w:type="character" w:customStyle="1" w:styleId="A-Nadpis-01Char">
    <w:name w:val="A - Nadpis - 01 Char"/>
    <w:basedOn w:val="Predvolenpsmoodseku"/>
    <w:link w:val="A-Nadpis-01"/>
    <w:rsid w:val="00EE332A"/>
    <w:rPr>
      <w:rFonts w:ascii="Verdana" w:eastAsia="Times New Roman" w:hAnsi="Verdana" w:cs="Calibri"/>
      <w:b/>
      <w:bCs/>
      <w:color w:val="595959" w:themeColor="text1" w:themeTint="A6"/>
      <w:kern w:val="32"/>
      <w:sz w:val="28"/>
      <w:szCs w:val="32"/>
      <w:lang w:val="cs-CZ" w:eastAsia="en-GB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E332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k-SK" w:eastAsia="en-GB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E332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sk-SK" w:eastAsia="en-GB"/>
    </w:rPr>
  </w:style>
  <w:style w:type="character" w:styleId="Siln">
    <w:name w:val="Strong"/>
    <w:basedOn w:val="Predvolenpsmoodseku"/>
    <w:uiPriority w:val="22"/>
    <w:qFormat/>
    <w:rsid w:val="00DE7F9A"/>
    <w:rPr>
      <w:b/>
      <w:bCs/>
    </w:rPr>
  </w:style>
  <w:style w:type="character" w:styleId="Zvraznenie">
    <w:name w:val="Emphasis"/>
    <w:basedOn w:val="Predvolenpsmoodseku"/>
    <w:uiPriority w:val="20"/>
    <w:qFormat/>
    <w:rsid w:val="00DE7F9A"/>
    <w:rPr>
      <w:i/>
      <w:iCs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CB2570"/>
    <w:rPr>
      <w:color w:val="605E5C"/>
      <w:shd w:val="clear" w:color="auto" w:fill="E1DFDD"/>
    </w:rPr>
  </w:style>
  <w:style w:type="paragraph" w:customStyle="1" w:styleId="cardcontent">
    <w:name w:val="card__content"/>
    <w:basedOn w:val="Normlny"/>
    <w:rsid w:val="00172417"/>
    <w:pPr>
      <w:spacing w:before="100" w:beforeAutospacing="1" w:after="100" w:afterAutospacing="1"/>
    </w:pPr>
    <w:rPr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E44760"/>
    <w:rPr>
      <w:rFonts w:ascii="Times New Roman" w:eastAsia="Times New Roman" w:hAnsi="Times New Roman" w:cs="Times New Roman"/>
      <w:sz w:val="24"/>
      <w:szCs w:val="24"/>
      <w:lang w:val="sk-SK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sid w:val="00F642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en-GB"/>
    </w:rPr>
  </w:style>
  <w:style w:type="paragraph" w:styleId="Nadpis1">
    <w:name w:val="heading 1"/>
    <w:basedOn w:val="Normlny"/>
    <w:next w:val="Normlny"/>
    <w:link w:val="Nadpis1Char"/>
    <w:uiPriority w:val="9"/>
    <w:qFormat/>
    <w:rsid w:val="007366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E332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E33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F64249"/>
    <w:pPr>
      <w:ind w:left="720"/>
      <w:contextualSpacing/>
    </w:pPr>
  </w:style>
  <w:style w:type="table" w:styleId="Mriekatabuky">
    <w:name w:val="Table Grid"/>
    <w:basedOn w:val="Normlnatabuka"/>
    <w:uiPriority w:val="39"/>
    <w:rsid w:val="00F64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riadkovania">
    <w:name w:val="No Spacing"/>
    <w:link w:val="BezriadkovaniaChar"/>
    <w:uiPriority w:val="1"/>
    <w:qFormat/>
    <w:rsid w:val="00F64249"/>
    <w:pPr>
      <w:spacing w:after="0" w:line="240" w:lineRule="auto"/>
    </w:pPr>
    <w:rPr>
      <w:rFonts w:eastAsiaTheme="minorEastAsia"/>
      <w:lang w:eastAsia="en-GB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F64249"/>
    <w:rPr>
      <w:rFonts w:eastAsiaTheme="minorEastAsia"/>
      <w:lang w:eastAsia="en-GB"/>
    </w:rPr>
  </w:style>
  <w:style w:type="paragraph" w:styleId="Nzov">
    <w:name w:val="Title"/>
    <w:basedOn w:val="Normlny"/>
    <w:next w:val="Normlny"/>
    <w:link w:val="NzovChar"/>
    <w:uiPriority w:val="10"/>
    <w:qFormat/>
    <w:rsid w:val="00F6424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64249"/>
    <w:rPr>
      <w:rFonts w:asciiTheme="majorHAnsi" w:eastAsiaTheme="majorEastAsia" w:hAnsiTheme="majorHAnsi" w:cstheme="majorBidi"/>
      <w:spacing w:val="-10"/>
      <w:kern w:val="28"/>
      <w:sz w:val="56"/>
      <w:szCs w:val="56"/>
      <w:lang w:val="sk-SK" w:eastAsia="en-GB"/>
    </w:rPr>
  </w:style>
  <w:style w:type="paragraph" w:styleId="Hlavika">
    <w:name w:val="header"/>
    <w:basedOn w:val="Normlny"/>
    <w:link w:val="HlavikaChar"/>
    <w:uiPriority w:val="99"/>
    <w:unhideWhenUsed/>
    <w:rsid w:val="00F6424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64249"/>
    <w:rPr>
      <w:rFonts w:ascii="Times New Roman" w:eastAsia="Times New Roman" w:hAnsi="Times New Roman" w:cs="Times New Roman"/>
      <w:sz w:val="24"/>
      <w:szCs w:val="24"/>
      <w:lang w:val="sk-SK" w:eastAsia="en-GB"/>
    </w:rPr>
  </w:style>
  <w:style w:type="paragraph" w:styleId="Pta">
    <w:name w:val="footer"/>
    <w:basedOn w:val="Normlny"/>
    <w:link w:val="PtaChar"/>
    <w:uiPriority w:val="99"/>
    <w:unhideWhenUsed/>
    <w:rsid w:val="00F6424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64249"/>
    <w:rPr>
      <w:rFonts w:ascii="Times New Roman" w:eastAsia="Times New Roman" w:hAnsi="Times New Roman" w:cs="Times New Roman"/>
      <w:sz w:val="24"/>
      <w:szCs w:val="24"/>
      <w:lang w:val="sk-SK" w:eastAsia="en-GB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64249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64249"/>
    <w:rPr>
      <w:rFonts w:ascii="Times New Roman" w:eastAsia="Times New Roman" w:hAnsi="Times New Roman" w:cs="Times New Roman"/>
      <w:sz w:val="20"/>
      <w:szCs w:val="20"/>
      <w:lang w:val="sk-SK" w:eastAsia="en-GB"/>
    </w:rPr>
  </w:style>
  <w:style w:type="character" w:styleId="Odkaznapoznmkupodiarou">
    <w:name w:val="footnote reference"/>
    <w:basedOn w:val="Predvolenpsmoodseku"/>
    <w:uiPriority w:val="99"/>
    <w:semiHidden/>
    <w:unhideWhenUsed/>
    <w:rsid w:val="00F64249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E55281"/>
    <w:rPr>
      <w:color w:val="0000FF"/>
      <w:u w:val="single"/>
    </w:rPr>
  </w:style>
  <w:style w:type="character" w:customStyle="1" w:styleId="highlight">
    <w:name w:val="highlight"/>
    <w:basedOn w:val="Predvolenpsmoodseku"/>
    <w:rsid w:val="00E55281"/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7230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GB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723043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A75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A7577"/>
    <w:rPr>
      <w:rFonts w:ascii="Tahoma" w:eastAsia="Times New Roman" w:hAnsi="Tahoma" w:cs="Tahoma"/>
      <w:sz w:val="16"/>
      <w:szCs w:val="16"/>
      <w:lang w:val="sk-SK" w:eastAsia="en-GB"/>
    </w:rPr>
  </w:style>
  <w:style w:type="character" w:customStyle="1" w:styleId="reportheader">
    <w:name w:val="reportheader"/>
    <w:basedOn w:val="Predvolenpsmoodseku"/>
    <w:rsid w:val="00BF26FC"/>
  </w:style>
  <w:style w:type="character" w:styleId="PouitHypertextovPrepojenie">
    <w:name w:val="FollowedHyperlink"/>
    <w:basedOn w:val="Predvolenpsmoodseku"/>
    <w:uiPriority w:val="99"/>
    <w:semiHidden/>
    <w:unhideWhenUsed/>
    <w:rsid w:val="00701D35"/>
    <w:rPr>
      <w:color w:val="954F72" w:themeColor="followedHyperlink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73661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sk-SK" w:eastAsia="en-GB"/>
    </w:rPr>
  </w:style>
  <w:style w:type="paragraph" w:styleId="Hlavikaobsahu">
    <w:name w:val="TOC Heading"/>
    <w:basedOn w:val="Nadpis1"/>
    <w:next w:val="Normlny"/>
    <w:uiPriority w:val="39"/>
    <w:unhideWhenUsed/>
    <w:qFormat/>
    <w:rsid w:val="0073661A"/>
    <w:pPr>
      <w:spacing w:line="276" w:lineRule="auto"/>
      <w:outlineLvl w:val="9"/>
    </w:pPr>
    <w:rPr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174504"/>
    <w:pPr>
      <w:spacing w:after="100"/>
    </w:pPr>
  </w:style>
  <w:style w:type="paragraph" w:customStyle="1" w:styleId="A-Nadpis-02">
    <w:name w:val="A - Nadpis - 02"/>
    <w:basedOn w:val="Nadpis2"/>
    <w:rsid w:val="00EE332A"/>
    <w:pPr>
      <w:keepLines w:val="0"/>
      <w:numPr>
        <w:ilvl w:val="1"/>
        <w:numId w:val="13"/>
      </w:numPr>
      <w:spacing w:beforeLines="200" w:before="240" w:after="60"/>
      <w:ind w:left="1800" w:hanging="360"/>
    </w:pPr>
    <w:rPr>
      <w:rFonts w:ascii="Calibri" w:eastAsia="Times New Roman" w:hAnsi="Calibri" w:cs="Calibri"/>
      <w:b/>
      <w:bCs/>
      <w:iCs/>
      <w:color w:val="C00000"/>
      <w:sz w:val="24"/>
      <w:szCs w:val="28"/>
      <w:lang w:eastAsia="en-US"/>
    </w:rPr>
  </w:style>
  <w:style w:type="paragraph" w:customStyle="1" w:styleId="A-Nadpis-03">
    <w:name w:val="A - Nadpis - 03"/>
    <w:basedOn w:val="Nadpis3"/>
    <w:next w:val="Normlny"/>
    <w:rsid w:val="00EE332A"/>
    <w:pPr>
      <w:keepLines w:val="0"/>
      <w:numPr>
        <w:ilvl w:val="2"/>
        <w:numId w:val="13"/>
      </w:numPr>
      <w:tabs>
        <w:tab w:val="left" w:pos="993"/>
      </w:tabs>
      <w:spacing w:before="360" w:after="200"/>
      <w:ind w:left="2520" w:hanging="360"/>
    </w:pPr>
    <w:rPr>
      <w:rFonts w:ascii="Verdana" w:eastAsia="Times New Roman" w:hAnsi="Verdana" w:cs="Calibri"/>
      <w:b/>
      <w:bCs/>
      <w:color w:val="C00000"/>
      <w:lang w:eastAsia="en-US"/>
    </w:rPr>
  </w:style>
  <w:style w:type="paragraph" w:customStyle="1" w:styleId="A-Nadpis-01">
    <w:name w:val="A - Nadpis - 01"/>
    <w:basedOn w:val="Nadpis1"/>
    <w:link w:val="A-Nadpis-01Char"/>
    <w:qFormat/>
    <w:rsid w:val="00EE332A"/>
    <w:pPr>
      <w:keepLines w:val="0"/>
      <w:numPr>
        <w:numId w:val="13"/>
      </w:numPr>
      <w:spacing w:beforeLines="200" w:before="0" w:after="144"/>
    </w:pPr>
    <w:rPr>
      <w:rFonts w:ascii="Verdana" w:eastAsia="Times New Roman" w:hAnsi="Verdana" w:cs="Calibri"/>
      <w:color w:val="595959" w:themeColor="text1" w:themeTint="A6"/>
      <w:kern w:val="32"/>
      <w:szCs w:val="32"/>
      <w:lang w:val="cs-CZ"/>
    </w:rPr>
  </w:style>
  <w:style w:type="character" w:customStyle="1" w:styleId="A-Nadpis-01Char">
    <w:name w:val="A - Nadpis - 01 Char"/>
    <w:basedOn w:val="Predvolenpsmoodseku"/>
    <w:link w:val="A-Nadpis-01"/>
    <w:rsid w:val="00EE332A"/>
    <w:rPr>
      <w:rFonts w:ascii="Verdana" w:eastAsia="Times New Roman" w:hAnsi="Verdana" w:cs="Calibri"/>
      <w:b/>
      <w:bCs/>
      <w:color w:val="595959" w:themeColor="text1" w:themeTint="A6"/>
      <w:kern w:val="32"/>
      <w:sz w:val="28"/>
      <w:szCs w:val="32"/>
      <w:lang w:val="cs-CZ" w:eastAsia="en-GB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E332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k-SK" w:eastAsia="en-GB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E332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sk-SK" w:eastAsia="en-GB"/>
    </w:rPr>
  </w:style>
  <w:style w:type="character" w:styleId="Siln">
    <w:name w:val="Strong"/>
    <w:basedOn w:val="Predvolenpsmoodseku"/>
    <w:uiPriority w:val="22"/>
    <w:qFormat/>
    <w:rsid w:val="00DE7F9A"/>
    <w:rPr>
      <w:b/>
      <w:bCs/>
    </w:rPr>
  </w:style>
  <w:style w:type="character" w:styleId="Zvraznenie">
    <w:name w:val="Emphasis"/>
    <w:basedOn w:val="Predvolenpsmoodseku"/>
    <w:uiPriority w:val="20"/>
    <w:qFormat/>
    <w:rsid w:val="00DE7F9A"/>
    <w:rPr>
      <w:i/>
      <w:iCs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CB2570"/>
    <w:rPr>
      <w:color w:val="605E5C"/>
      <w:shd w:val="clear" w:color="auto" w:fill="E1DFDD"/>
    </w:rPr>
  </w:style>
  <w:style w:type="paragraph" w:customStyle="1" w:styleId="cardcontent">
    <w:name w:val="card__content"/>
    <w:basedOn w:val="Normlny"/>
    <w:rsid w:val="00172417"/>
    <w:pPr>
      <w:spacing w:before="100" w:beforeAutospacing="1" w:after="100" w:afterAutospacing="1"/>
    </w:pPr>
    <w:rPr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E44760"/>
    <w:rPr>
      <w:rFonts w:ascii="Times New Roman" w:eastAsia="Times New Roman" w:hAnsi="Times New Roman" w:cs="Times New Roman"/>
      <w:sz w:val="24"/>
      <w:szCs w:val="24"/>
      <w:lang w:val="sk-SK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6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5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1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3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1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2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8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8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8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0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9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8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9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0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9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9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9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4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6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2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2020-05-31T00:00:00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44775BB-775C-4BEA-950A-523F7A959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5</Pages>
  <Words>1339</Words>
  <Characters>7634</Characters>
  <Application>Microsoft Office Word</Application>
  <DocSecurity>0</DocSecurity>
  <Lines>63</Lines>
  <Paragraphs>17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Koncepčné zhodnotenie pilotného projektu monitoringu pádu v domácnostiach seniorov</vt:lpstr>
      <vt:lpstr>Hodnotiaca správa z realizácie pilotného projektu monitoringu pádu v domácnostiach seniorov</vt:lpstr>
    </vt:vector>
  </TitlesOfParts>
  <Company>Hewlett-Packard Company</Company>
  <LinksUpToDate>false</LinksUpToDate>
  <CharactersWithSpaces>8956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Koncepčné zhodnotenie pilotného projektu monitoringu pádu v domácnostiach seniorov</dc:title>
  <dc:creator>Profi</dc:creator>
  <cp:lastModifiedBy>Janka</cp:lastModifiedBy>
  <cp:revision>11</cp:revision>
  <dcterms:created xsi:type="dcterms:W3CDTF">2020-05-29T09:40:00Z</dcterms:created>
  <dcterms:modified xsi:type="dcterms:W3CDTF">2020-06-16T07:29:00Z</dcterms:modified>
</cp:coreProperties>
</file>